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vertAnchor="page" w:horzAnchor="page" w:tblpX="852" w:tblpY="1152"/>
        <w:tblOverlap w:val="never"/>
        <w:tblW w:w="6976" w:type="pct"/>
        <w:tblBorders>
          <w:top w:val="single" w:sz="4" w:space="0" w:color="FFFFFF" w:themeColor="background1"/>
          <w:left w:val="single" w:sz="4" w:space="0" w:color="FFFFFF" w:themeColor="background1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27" w:type="dxa"/>
          <w:right w:w="0" w:type="dxa"/>
        </w:tblCellMar>
        <w:tblLook w:val="04A0"/>
      </w:tblPr>
      <w:tblGrid>
        <w:gridCol w:w="10782"/>
      </w:tblGrid>
      <w:tr w:rsidR="00EA484E" w:rsidRPr="00AA03F8" w:rsidTr="00EA484E">
        <w:trPr>
          <w:trHeight w:hRule="exact" w:val="227"/>
        </w:trPr>
        <w:tc>
          <w:tcPr>
            <w:tcW w:w="5000" w:type="pct"/>
          </w:tcPr>
          <w:p w:rsidR="00EA484E" w:rsidRPr="00AA03F8" w:rsidRDefault="00EA484E" w:rsidP="00C94ADB">
            <w:pPr>
              <w:rPr>
                <w:sz w:val="144"/>
                <w:szCs w:val="144"/>
                <w:lang w:val="ru-RU"/>
              </w:rPr>
            </w:pPr>
            <w:bookmarkStart w:id="0" w:name="_Toc275459771"/>
            <w:bookmarkStart w:id="1" w:name="_Toc278364473"/>
            <w:bookmarkStart w:id="2" w:name="_Toc271756098"/>
          </w:p>
        </w:tc>
      </w:tr>
    </w:tbl>
    <w:tbl>
      <w:tblPr>
        <w:tblStyle w:val="TableGrid"/>
        <w:tblpPr w:vertAnchor="page" w:horzAnchor="page" w:tblpX="852" w:tblpY="6494"/>
        <w:tblOverlap w:val="never"/>
        <w:tblW w:w="1339" w:type="pct"/>
        <w:tblBorders>
          <w:top w:val="dotted" w:sz="4" w:space="0" w:color="FFFFFF" w:themeColor="background1"/>
          <w:left w:val="dotted" w:sz="4" w:space="0" w:color="FFFFFF" w:themeColor="background1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27" w:type="dxa"/>
          <w:right w:w="0" w:type="dxa"/>
        </w:tblCellMar>
        <w:tblLook w:val="04A0"/>
      </w:tblPr>
      <w:tblGrid>
        <w:gridCol w:w="2070"/>
      </w:tblGrid>
      <w:tr w:rsidR="00EA484E" w:rsidRPr="00AA03F8" w:rsidTr="00EA484E">
        <w:trPr>
          <w:trHeight w:hRule="exact" w:val="227"/>
        </w:trPr>
        <w:tc>
          <w:tcPr>
            <w:tcW w:w="5000" w:type="pct"/>
          </w:tcPr>
          <w:p w:rsidR="00EA484E" w:rsidRPr="00AA03F8" w:rsidRDefault="00A018D7" w:rsidP="00EA484E">
            <w:pPr>
              <w:rPr>
                <w:sz w:val="144"/>
                <w:szCs w:val="144"/>
                <w:lang w:val="ru-RU"/>
              </w:rPr>
            </w:pPr>
            <w:r w:rsidRPr="00A018D7">
              <w:rPr>
                <w:noProof/>
                <w:szCs w:val="21"/>
                <w:lang w:val="ru-RU" w:eastAsia="en-US"/>
              </w:rPr>
              <w:pict>
                <v:rect id="Text Placeholder 7" o:spid="_x0000_s1041" style="position:absolute;margin-left:.15pt;margin-top:7.75pt;width:107.6pt;height:82.25pt;z-index:2517002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" filled="f" stroked="f">
                  <v:path arrowok="t"/>
                  <o:lock v:ext="edit" grouping="t"/>
                  <v:textbox style="mso-next-textbox:#Text Placeholder 7" inset="0,0,0,0">
                    <w:txbxContent>
                      <w:p w:rsidR="00B92803" w:rsidRPr="00EA484E" w:rsidRDefault="00B92803" w:rsidP="00B92803">
                        <w:pPr>
                          <w:pStyle w:val="NormalWeb"/>
                          <w:spacing w:before="0" w:beforeAutospacing="0" w:after="205" w:afterAutospacing="0"/>
                          <w:textAlignment w:val="baseline"/>
                          <w:rPr>
                            <w:color w:val="FFFFFF" w:themeColor="background1"/>
                          </w:rPr>
                        </w:pPr>
                        <w:r w:rsidRPr="00EA484E">
                          <w:rPr>
                            <w:rFonts w:ascii="Georgia" w:hAnsi="Georgia"/>
                            <w:b/>
                            <w:bCs/>
                            <w:i/>
                            <w:iCs/>
                            <w:color w:val="FFFFFF" w:themeColor="background1"/>
                            <w:kern w:val="24"/>
                            <w:sz w:val="20"/>
                            <w:szCs w:val="20"/>
                          </w:rPr>
                          <w:t>1</w:t>
                        </w:r>
                        <w:r w:rsidR="0030336D">
                          <w:rPr>
                            <w:rFonts w:ascii="Georgia" w:hAnsi="Georgia"/>
                            <w:b/>
                            <w:bCs/>
                            <w:i/>
                            <w:iCs/>
                            <w:color w:val="FFFFFF" w:themeColor="background1"/>
                            <w:kern w:val="24"/>
                            <w:sz w:val="20"/>
                            <w:szCs w:val="20"/>
                            <w:lang w:val="en-US"/>
                          </w:rPr>
                          <w:t>3</w:t>
                        </w:r>
                        <w:r w:rsidRPr="00EA484E">
                          <w:rPr>
                            <w:rFonts w:ascii="Georgia" w:hAnsi="Georgia"/>
                            <w:b/>
                            <w:bCs/>
                            <w:i/>
                            <w:iCs/>
                            <w:color w:val="FFFFFF" w:themeColor="background1"/>
                            <w:kern w:val="24"/>
                            <w:sz w:val="20"/>
                            <w:szCs w:val="20"/>
                          </w:rPr>
                          <w:t xml:space="preserve"> марта 2014 г</w:t>
                        </w:r>
                        <w:r w:rsidRPr="00EA484E">
                          <w:rPr>
                            <w:rFonts w:ascii="Georgia" w:hAnsi="Georgia"/>
                            <w:color w:val="FFFFFF" w:themeColor="background1"/>
                            <w:kern w:val="24"/>
                            <w:sz w:val="20"/>
                            <w:szCs w:val="20"/>
                          </w:rPr>
                          <w:t>.</w:t>
                        </w:r>
                      </w:p>
                    </w:txbxContent>
                  </v:textbox>
                </v:rect>
              </w:pict>
            </w:r>
          </w:p>
        </w:tc>
      </w:tr>
    </w:tbl>
    <w:p w:rsidR="00622F33" w:rsidRPr="00AA03F8" w:rsidRDefault="00A018D7">
      <w:pPr>
        <w:spacing w:after="240"/>
        <w:rPr>
          <w:rFonts w:eastAsiaTheme="majorEastAsia" w:cstheme="majorBidi"/>
          <w:b/>
          <w:bCs/>
          <w:i/>
          <w:sz w:val="48"/>
          <w:szCs w:val="48"/>
          <w:lang w:val="ru-RU"/>
        </w:rPr>
      </w:pPr>
      <w:r w:rsidRPr="00A018D7">
        <w:rPr>
          <w:sz w:val="48"/>
          <w:szCs w:val="48"/>
          <w:lang w:val="ru-RU"/>
        </w:rPr>
        <w:pict>
          <v:rect id="Title 17" o:spid="_x0000_s1038" style="position:absolute;margin-left:-141.6pt;margin-top:123.3pt;width:535.4pt;height:120.95pt;z-index:251698176;visibility:visible;mso-position-horizontal-relative:text;mso-position-vertical-relative:text" o:bwmode="whit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" filled="f" stroked="f">
            <v:path arrowok="t"/>
            <o:lock v:ext="edit" grouping="t"/>
            <v:textbox style="mso-next-textbox:#Title 17" inset="0,0,0,0">
              <w:txbxContent>
                <w:p w:rsidR="002D2837" w:rsidRPr="00EA484E" w:rsidRDefault="002D2837" w:rsidP="00A805BE">
                  <w:pPr>
                    <w:pStyle w:val="NormalWeb"/>
                    <w:spacing w:before="0" w:beforeAutospacing="0" w:after="0" w:afterAutospacing="0"/>
                    <w:textAlignment w:val="baseline"/>
                    <w:rPr>
                      <w:color w:val="FFFFFF" w:themeColor="background1"/>
                      <w:sz w:val="48"/>
                      <w:szCs w:val="48"/>
                    </w:rPr>
                  </w:pPr>
                  <w:r w:rsidRPr="00EA484E">
                    <w:rPr>
                      <w:rFonts w:asciiTheme="majorHAnsi" w:eastAsiaTheme="majorEastAsia" w:hAnsi="Georgia" w:cstheme="majorBidi"/>
                      <w:b/>
                      <w:bCs/>
                      <w:i/>
                      <w:iCs/>
                      <w:color w:val="FFFFFF" w:themeColor="background1"/>
                      <w:kern w:val="24"/>
                      <w:position w:val="1"/>
                      <w:sz w:val="96"/>
                      <w:szCs w:val="96"/>
                    </w:rPr>
                    <w:t xml:space="preserve">Информация </w:t>
                  </w:r>
                  <w:r w:rsidR="00772E11" w:rsidRPr="00EA484E">
                    <w:rPr>
                      <w:rFonts w:asciiTheme="majorHAnsi" w:eastAsiaTheme="majorEastAsia" w:hAnsi="Georgia" w:cstheme="majorBidi"/>
                      <w:b/>
                      <w:bCs/>
                      <w:i/>
                      <w:iCs/>
                      <w:color w:val="FFFFFF" w:themeColor="background1"/>
                      <w:kern w:val="24"/>
                      <w:position w:val="1"/>
                      <w:sz w:val="40"/>
                      <w:szCs w:val="40"/>
                    </w:rPr>
                    <w:br/>
                  </w:r>
                  <w:r w:rsidRPr="00EA484E">
                    <w:rPr>
                      <w:rFonts w:asciiTheme="majorHAnsi" w:eastAsiaTheme="majorEastAsia" w:hAnsi="Georgia" w:cstheme="majorBidi"/>
                      <w:b/>
                      <w:bCs/>
                      <w:i/>
                      <w:iCs/>
                      <w:color w:val="FFFFFF" w:themeColor="background1"/>
                      <w:kern w:val="24"/>
                      <w:position w:val="1"/>
                      <w:sz w:val="48"/>
                      <w:szCs w:val="48"/>
                    </w:rPr>
                    <w:t>о</w:t>
                  </w:r>
                  <w:r w:rsidR="00772E11" w:rsidRPr="00EA484E">
                    <w:rPr>
                      <w:rFonts w:asciiTheme="majorHAnsi" w:eastAsiaTheme="majorEastAsia" w:hAnsi="Georgia" w:cstheme="majorBidi"/>
                      <w:b/>
                      <w:bCs/>
                      <w:i/>
                      <w:iCs/>
                      <w:color w:val="FFFFFF" w:themeColor="background1"/>
                      <w:kern w:val="24"/>
                      <w:position w:val="1"/>
                      <w:sz w:val="48"/>
                      <w:szCs w:val="48"/>
                    </w:rPr>
                    <w:t xml:space="preserve"> </w:t>
                  </w:r>
                  <w:r w:rsidRPr="00EA484E">
                    <w:rPr>
                      <w:rFonts w:asciiTheme="majorHAnsi" w:eastAsiaTheme="majorEastAsia" w:hAnsi="Georgia" w:cstheme="majorBidi"/>
                      <w:b/>
                      <w:bCs/>
                      <w:i/>
                      <w:iCs/>
                      <w:color w:val="FFFFFF" w:themeColor="background1"/>
                      <w:kern w:val="24"/>
                      <w:position w:val="1"/>
                      <w:sz w:val="48"/>
                      <w:szCs w:val="48"/>
                    </w:rPr>
                    <w:t>ЗАО «ПрайсвотерхаусКуперс Аудит»</w:t>
                  </w:r>
                </w:p>
              </w:txbxContent>
            </v:textbox>
          </v:rect>
        </w:pict>
      </w:r>
      <w:r w:rsidR="00EA484E" w:rsidRPr="00AA03F8">
        <w:rPr>
          <w:noProof/>
          <w:sz w:val="48"/>
          <w:szCs w:val="48"/>
          <w:lang w:val="ru-RU" w:eastAsia="ru-RU"/>
        </w:rPr>
        <w:drawing>
          <wp:anchor distT="0" distB="0" distL="114300" distR="114300" simplePos="0" relativeHeight="251713536" behindDoc="1" locked="0" layoutInCell="1" allowOverlap="1">
            <wp:simplePos x="0" y="0"/>
            <wp:positionH relativeFrom="column">
              <wp:posOffset>-2354580</wp:posOffset>
            </wp:positionH>
            <wp:positionV relativeFrom="page">
              <wp:align>top</wp:align>
            </wp:positionV>
            <wp:extent cx="7588800" cy="7218000"/>
            <wp:effectExtent l="0" t="0" r="0" b="0"/>
            <wp:wrapNone/>
            <wp:docPr id="28" name="Picture 28" descr="G:\BBS\IMAGE\_PwC_worldsimages\New Brandsite photography_\People in Context\Photo_RGB_C_547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BBS\IMAGE\_PwC_worldsimages\New Brandsite photography_\People in Context\Photo_RGB_C_547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3151" r="21721" b="60622"/>
                    <a:stretch/>
                  </pic:blipFill>
                  <pic:spPr bwMode="auto">
                    <a:xfrm>
                      <a:off x="0" y="0"/>
                      <a:ext cx="7588800" cy="721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Pr="00A018D7">
        <w:rPr>
          <w:sz w:val="48"/>
          <w:szCs w:val="48"/>
          <w:lang w:val="ru-RU"/>
        </w:rPr>
        <w:pict>
          <v:rect id="Text Placeholder 8" o:spid="_x0000_s1066" style="position:absolute;margin-left:-141.6pt;margin-top:-32.45pt;width:419.6pt;height:18pt;z-index:2517125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" filled="f" stroked="f">
            <v:path arrowok="t"/>
            <o:lock v:ext="edit" grouping="t"/>
            <v:textbox style="mso-next-textbox:#Text Placeholder 8" inset="0,0,0,0">
              <w:txbxContent>
                <w:p w:rsidR="00A805BE" w:rsidRPr="00EA484E" w:rsidRDefault="00A805BE" w:rsidP="00A805BE">
                  <w:pPr>
                    <w:pStyle w:val="NormalWeb"/>
                    <w:spacing w:before="0" w:beforeAutospacing="0" w:after="180" w:afterAutospacing="0"/>
                    <w:textAlignment w:val="baseline"/>
                    <w:rPr>
                      <w:color w:val="FFFFFF" w:themeColor="background2"/>
                    </w:rPr>
                  </w:pPr>
                  <w:r w:rsidRPr="00EA484E">
                    <w:rPr>
                      <w:rFonts w:ascii="Georgia" w:hAnsi="Georgia" w:cstheme="minorBidi"/>
                      <w:color w:val="FFFFFF" w:themeColor="background2"/>
                      <w:kern w:val="24"/>
                      <w:lang w:val="en-US"/>
                    </w:rPr>
                    <w:t>www.pwc.ru</w:t>
                  </w:r>
                </w:p>
              </w:txbxContent>
            </v:textbox>
          </v:rect>
        </w:pict>
      </w:r>
      <w:r w:rsidR="00622F33" w:rsidRPr="00AA03F8">
        <w:rPr>
          <w:sz w:val="48"/>
          <w:szCs w:val="48"/>
          <w:lang w:val="ru-RU"/>
        </w:rPr>
        <w:br w:type="page"/>
      </w:r>
    </w:p>
    <w:p w:rsidR="00E70021" w:rsidRPr="00AA03F8" w:rsidRDefault="00E70021" w:rsidP="00E70021">
      <w:pPr>
        <w:pStyle w:val="Heading1"/>
        <w:spacing w:after="300" w:line="240" w:lineRule="auto"/>
        <w:rPr>
          <w:sz w:val="48"/>
          <w:szCs w:val="48"/>
          <w:lang w:val="ru-RU"/>
        </w:rPr>
      </w:pPr>
      <w:r w:rsidRPr="00AA03F8">
        <w:rPr>
          <w:sz w:val="48"/>
          <w:szCs w:val="48"/>
          <w:lang w:val="ru-RU"/>
        </w:rPr>
        <w:lastRenderedPageBreak/>
        <w:t xml:space="preserve">Общая </w:t>
      </w:r>
      <w:r w:rsidR="008F4C19" w:rsidRPr="00AA03F8">
        <w:rPr>
          <w:sz w:val="48"/>
          <w:szCs w:val="48"/>
          <w:lang w:val="ru-RU"/>
        </w:rPr>
        <w:t>и профессиональная</w:t>
      </w:r>
      <w:r w:rsidRPr="00AA03F8">
        <w:rPr>
          <w:sz w:val="48"/>
          <w:szCs w:val="48"/>
          <w:lang w:val="ru-RU"/>
        </w:rPr>
        <w:t xml:space="preserve"> характеристика сети фирм PwC</w:t>
      </w:r>
      <w:bookmarkEnd w:id="0"/>
    </w:p>
    <w:p w:rsidR="003B1E0A" w:rsidRPr="00AA03F8" w:rsidRDefault="003B1E0A" w:rsidP="005C2F69">
      <w:pPr>
        <w:pStyle w:val="BodyText1"/>
        <w:spacing w:line="240" w:lineRule="auto"/>
        <w:rPr>
          <w:b/>
          <w:i/>
          <w:color w:val="A32020" w:themeColor="accent5"/>
          <w:sz w:val="28"/>
          <w:szCs w:val="28"/>
          <w:lang w:val="ru-RU"/>
        </w:rPr>
      </w:pPr>
      <w:r w:rsidRPr="00AA03F8">
        <w:rPr>
          <w:b/>
          <w:i/>
          <w:color w:val="A32020" w:themeColor="accent5"/>
          <w:sz w:val="28"/>
          <w:szCs w:val="28"/>
          <w:lang w:val="ru-RU"/>
        </w:rPr>
        <w:t>Международная сеть фирм PwC</w:t>
      </w:r>
    </w:p>
    <w:p w:rsidR="004E560D" w:rsidRPr="00AA03F8" w:rsidRDefault="00111842" w:rsidP="005C2F69">
      <w:pPr>
        <w:spacing w:after="180" w:line="240" w:lineRule="auto"/>
        <w:rPr>
          <w:color w:val="auto"/>
          <w:lang w:val="ru-RU"/>
        </w:rPr>
      </w:pPr>
      <w:r w:rsidRPr="00AA03F8">
        <w:rPr>
          <w:noProof/>
          <w:color w:val="auto"/>
          <w:lang w:val="ru-RU" w:eastAsia="ru-RU"/>
        </w:rPr>
        <w:drawing>
          <wp:anchor distT="0" distB="0" distL="114300" distR="114300" simplePos="0" relativeHeight="251709440" behindDoc="1" locked="0" layoutInCell="1" allowOverlap="1">
            <wp:simplePos x="0" y="0"/>
            <wp:positionH relativeFrom="column">
              <wp:posOffset>-1818640</wp:posOffset>
            </wp:positionH>
            <wp:positionV relativeFrom="paragraph">
              <wp:posOffset>33655</wp:posOffset>
            </wp:positionV>
            <wp:extent cx="1454400" cy="1573922"/>
            <wp:effectExtent l="0" t="0" r="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400" cy="15739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66D98" w:rsidRPr="00AA03F8">
        <w:rPr>
          <w:noProof/>
          <w:lang w:val="ru-RU" w:eastAsia="ru-RU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-1813560</wp:posOffset>
            </wp:positionH>
            <wp:positionV relativeFrom="paragraph">
              <wp:posOffset>29210</wp:posOffset>
            </wp:positionV>
            <wp:extent cx="1454400" cy="1576367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400" cy="1576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E560D" w:rsidRPr="00AA03F8">
        <w:rPr>
          <w:color w:val="auto"/>
          <w:lang w:val="ru-RU"/>
        </w:rPr>
        <w:t xml:space="preserve">Бренд PwC объединяет фирмы, входящие в глобальную сеть фирм </w:t>
      </w:r>
      <w:proofErr w:type="spellStart"/>
      <w:r w:rsidR="004E560D" w:rsidRPr="00AA03F8">
        <w:rPr>
          <w:color w:val="auto"/>
          <w:lang w:val="ru-RU"/>
        </w:rPr>
        <w:t>PricewaterhouseCoopers</w:t>
      </w:r>
      <w:proofErr w:type="spellEnd"/>
      <w:r w:rsidR="004E560D" w:rsidRPr="00AA03F8">
        <w:rPr>
          <w:color w:val="auto"/>
          <w:lang w:val="ru-RU"/>
        </w:rPr>
        <w:t xml:space="preserve"> </w:t>
      </w:r>
      <w:proofErr w:type="spellStart"/>
      <w:r w:rsidR="004E560D" w:rsidRPr="00AA03F8">
        <w:rPr>
          <w:color w:val="auto"/>
          <w:lang w:val="ru-RU"/>
        </w:rPr>
        <w:t>International</w:t>
      </w:r>
      <w:proofErr w:type="spellEnd"/>
      <w:r w:rsidR="004E560D" w:rsidRPr="00AA03F8">
        <w:rPr>
          <w:color w:val="auto"/>
          <w:lang w:val="ru-RU"/>
        </w:rPr>
        <w:t xml:space="preserve"> </w:t>
      </w:r>
      <w:proofErr w:type="spellStart"/>
      <w:r w:rsidR="004E560D" w:rsidRPr="00AA03F8">
        <w:rPr>
          <w:color w:val="auto"/>
          <w:lang w:val="ru-RU"/>
        </w:rPr>
        <w:t>Limited</w:t>
      </w:r>
      <w:proofErr w:type="spellEnd"/>
      <w:r w:rsidR="004E560D" w:rsidRPr="00AA03F8">
        <w:rPr>
          <w:color w:val="auto"/>
          <w:lang w:val="ru-RU"/>
        </w:rPr>
        <w:t xml:space="preserve"> (</w:t>
      </w:r>
      <w:proofErr w:type="spellStart"/>
      <w:r w:rsidR="004E560D" w:rsidRPr="00AA03F8">
        <w:rPr>
          <w:color w:val="auto"/>
          <w:lang w:val="ru-RU"/>
        </w:rPr>
        <w:t>PwCIL</w:t>
      </w:r>
      <w:proofErr w:type="spellEnd"/>
      <w:r w:rsidR="004E560D" w:rsidRPr="00AA03F8">
        <w:rPr>
          <w:color w:val="auto"/>
          <w:lang w:val="ru-RU"/>
        </w:rPr>
        <w:t xml:space="preserve">). Глобальная сеть объединяет более </w:t>
      </w:r>
      <w:r w:rsidR="00DB13E9" w:rsidRPr="00AA03F8">
        <w:rPr>
          <w:b/>
          <w:i/>
          <w:color w:val="auto"/>
          <w:sz w:val="28"/>
          <w:szCs w:val="28"/>
          <w:lang w:val="ru-RU"/>
        </w:rPr>
        <w:t>1</w:t>
      </w:r>
      <w:r w:rsidR="00617D6D" w:rsidRPr="00AA03F8">
        <w:rPr>
          <w:b/>
          <w:i/>
          <w:color w:val="auto"/>
          <w:sz w:val="28"/>
          <w:szCs w:val="28"/>
          <w:lang w:val="ru-RU"/>
        </w:rPr>
        <w:t>8</w:t>
      </w:r>
      <w:r w:rsidR="00A4308A" w:rsidRPr="00AA03F8">
        <w:rPr>
          <w:b/>
          <w:i/>
          <w:color w:val="auto"/>
          <w:sz w:val="28"/>
          <w:szCs w:val="28"/>
          <w:lang w:val="ru-RU"/>
        </w:rPr>
        <w:t>4</w:t>
      </w:r>
      <w:r w:rsidR="00DB13E9" w:rsidRPr="00AA03F8">
        <w:rPr>
          <w:b/>
          <w:i/>
          <w:color w:val="auto"/>
          <w:sz w:val="28"/>
          <w:szCs w:val="28"/>
          <w:lang w:val="ru-RU"/>
        </w:rPr>
        <w:t xml:space="preserve"> </w:t>
      </w:r>
      <w:r w:rsidR="004E560D" w:rsidRPr="00AA03F8">
        <w:rPr>
          <w:b/>
          <w:i/>
          <w:color w:val="auto"/>
          <w:sz w:val="28"/>
          <w:szCs w:val="28"/>
          <w:lang w:val="ru-RU"/>
        </w:rPr>
        <w:t>000</w:t>
      </w:r>
      <w:r w:rsidR="004E560D" w:rsidRPr="00AA03F8">
        <w:rPr>
          <w:color w:val="auto"/>
          <w:lang w:val="ru-RU"/>
        </w:rPr>
        <w:t xml:space="preserve"> сотрудников в </w:t>
      </w:r>
      <w:r w:rsidR="00D17BDF" w:rsidRPr="00AA03F8">
        <w:rPr>
          <w:b/>
          <w:i/>
          <w:color w:val="auto"/>
          <w:sz w:val="28"/>
          <w:szCs w:val="28"/>
          <w:lang w:val="ru-RU"/>
        </w:rPr>
        <w:t>15</w:t>
      </w:r>
      <w:r w:rsidR="000129C8" w:rsidRPr="00AA03F8">
        <w:rPr>
          <w:b/>
          <w:i/>
          <w:color w:val="auto"/>
          <w:sz w:val="28"/>
          <w:szCs w:val="28"/>
          <w:lang w:val="ru-RU"/>
        </w:rPr>
        <w:t>7</w:t>
      </w:r>
      <w:r w:rsidR="00D17BDF" w:rsidRPr="00AA03F8">
        <w:rPr>
          <w:color w:val="auto"/>
          <w:lang w:val="ru-RU"/>
        </w:rPr>
        <w:t xml:space="preserve"> </w:t>
      </w:r>
      <w:r w:rsidR="004E560D" w:rsidRPr="00AA03F8">
        <w:rPr>
          <w:color w:val="auto"/>
          <w:lang w:val="ru-RU"/>
        </w:rPr>
        <w:t xml:space="preserve">странах. Каждая фирма сети является самостоятельным юридическим лицом и не выступает в качестве агента </w:t>
      </w:r>
      <w:proofErr w:type="spellStart"/>
      <w:r w:rsidR="004E560D" w:rsidRPr="00AA03F8">
        <w:rPr>
          <w:color w:val="auto"/>
          <w:lang w:val="ru-RU"/>
        </w:rPr>
        <w:t>PwCIL</w:t>
      </w:r>
      <w:proofErr w:type="spellEnd"/>
      <w:r w:rsidR="004E560D" w:rsidRPr="00AA03F8">
        <w:rPr>
          <w:color w:val="auto"/>
          <w:lang w:val="ru-RU"/>
        </w:rPr>
        <w:t xml:space="preserve"> или любой другой фирмы сети.</w:t>
      </w:r>
    </w:p>
    <w:p w:rsidR="003B1E0A" w:rsidRPr="00AA03F8" w:rsidRDefault="003F7B97" w:rsidP="005C2F69">
      <w:pPr>
        <w:spacing w:after="180" w:line="240" w:lineRule="auto"/>
        <w:rPr>
          <w:lang w:val="ru-RU"/>
        </w:rPr>
      </w:pPr>
      <w:r w:rsidRPr="00AA03F8">
        <w:rPr>
          <w:color w:val="auto"/>
          <w:lang w:val="ru-RU"/>
        </w:rPr>
        <w:t xml:space="preserve">Сеть PwC была образована </w:t>
      </w:r>
      <w:r w:rsidR="00E5791A" w:rsidRPr="00AA03F8">
        <w:rPr>
          <w:color w:val="auto"/>
          <w:lang w:val="ru-RU"/>
        </w:rPr>
        <w:t xml:space="preserve">в 1998 г. </w:t>
      </w:r>
      <w:r w:rsidRPr="00AA03F8">
        <w:rPr>
          <w:color w:val="auto"/>
          <w:lang w:val="ru-RU"/>
        </w:rPr>
        <w:t>в результате слияния двух крупнейших международных</w:t>
      </w:r>
      <w:r w:rsidR="00A50605" w:rsidRPr="00AA03F8">
        <w:rPr>
          <w:color w:val="auto"/>
          <w:lang w:val="ru-RU"/>
        </w:rPr>
        <w:t xml:space="preserve"> сетей </w:t>
      </w:r>
      <w:r w:rsidRPr="00AA03F8">
        <w:rPr>
          <w:color w:val="auto"/>
          <w:lang w:val="ru-RU"/>
        </w:rPr>
        <w:t>фирм: «</w:t>
      </w:r>
      <w:proofErr w:type="spellStart"/>
      <w:r w:rsidRPr="00AA03F8">
        <w:rPr>
          <w:color w:val="auto"/>
          <w:lang w:val="ru-RU"/>
        </w:rPr>
        <w:t>Прайс</w:t>
      </w:r>
      <w:proofErr w:type="spellEnd"/>
      <w:r w:rsidRPr="00AA03F8">
        <w:rPr>
          <w:color w:val="auto"/>
          <w:lang w:val="ru-RU"/>
        </w:rPr>
        <w:t xml:space="preserve"> </w:t>
      </w:r>
      <w:proofErr w:type="spellStart"/>
      <w:r w:rsidRPr="00AA03F8">
        <w:rPr>
          <w:color w:val="auto"/>
          <w:lang w:val="ru-RU"/>
        </w:rPr>
        <w:t>Уотерхаус</w:t>
      </w:r>
      <w:proofErr w:type="spellEnd"/>
      <w:r w:rsidRPr="00AA03F8">
        <w:rPr>
          <w:color w:val="auto"/>
          <w:lang w:val="ru-RU"/>
        </w:rPr>
        <w:t>» и «</w:t>
      </w:r>
      <w:proofErr w:type="spellStart"/>
      <w:r w:rsidRPr="00AA03F8">
        <w:rPr>
          <w:color w:val="auto"/>
          <w:lang w:val="ru-RU"/>
        </w:rPr>
        <w:t>Ку</w:t>
      </w:r>
      <w:r w:rsidR="003E5078" w:rsidRPr="00AA03F8">
        <w:rPr>
          <w:color w:val="auto"/>
          <w:lang w:val="ru-RU"/>
        </w:rPr>
        <w:t>перс</w:t>
      </w:r>
      <w:proofErr w:type="spellEnd"/>
      <w:r w:rsidR="003E5078" w:rsidRPr="00AA03F8">
        <w:rPr>
          <w:color w:val="auto"/>
          <w:lang w:val="ru-RU"/>
        </w:rPr>
        <w:t xml:space="preserve"> </w:t>
      </w:r>
      <w:proofErr w:type="spellStart"/>
      <w:r w:rsidR="003E5078" w:rsidRPr="00AA03F8">
        <w:rPr>
          <w:color w:val="auto"/>
          <w:lang w:val="ru-RU"/>
        </w:rPr>
        <w:t>энд</w:t>
      </w:r>
      <w:proofErr w:type="spellEnd"/>
      <w:r w:rsidR="003E5078" w:rsidRPr="00AA03F8">
        <w:rPr>
          <w:color w:val="auto"/>
          <w:lang w:val="ru-RU"/>
        </w:rPr>
        <w:t xml:space="preserve"> </w:t>
      </w:r>
      <w:proofErr w:type="spellStart"/>
      <w:r w:rsidR="003E5078" w:rsidRPr="00AA03F8">
        <w:rPr>
          <w:color w:val="auto"/>
          <w:lang w:val="ru-RU"/>
        </w:rPr>
        <w:t>Лайбранд</w:t>
      </w:r>
      <w:proofErr w:type="spellEnd"/>
      <w:r w:rsidR="003E5078" w:rsidRPr="00AA03F8">
        <w:rPr>
          <w:color w:val="auto"/>
          <w:lang w:val="ru-RU"/>
        </w:rPr>
        <w:t>»</w:t>
      </w:r>
      <w:r w:rsidR="00E5791A" w:rsidRPr="00AA03F8">
        <w:rPr>
          <w:color w:val="auto"/>
          <w:lang w:val="ru-RU"/>
        </w:rPr>
        <w:t>.</w:t>
      </w:r>
      <w:r w:rsidR="003B4149" w:rsidRPr="00AA03F8">
        <w:rPr>
          <w:color w:val="auto"/>
          <w:lang w:val="ru-RU"/>
        </w:rPr>
        <w:t xml:space="preserve"> </w:t>
      </w:r>
      <w:r w:rsidRPr="00AA03F8">
        <w:rPr>
          <w:color w:val="auto"/>
          <w:lang w:val="ru-RU"/>
        </w:rPr>
        <w:t>История деятельности</w:t>
      </w:r>
      <w:r w:rsidR="003B1E0A" w:rsidRPr="00AA03F8">
        <w:rPr>
          <w:lang w:val="ru-RU"/>
        </w:rPr>
        <w:t xml:space="preserve"> каждой из них </w:t>
      </w:r>
      <w:r w:rsidR="00BB602B" w:rsidRPr="00AA03F8">
        <w:rPr>
          <w:lang w:val="ru-RU"/>
        </w:rPr>
        <w:t>насчитывает более</w:t>
      </w:r>
      <w:r w:rsidR="003B1E0A" w:rsidRPr="00AA03F8">
        <w:rPr>
          <w:lang w:val="ru-RU"/>
        </w:rPr>
        <w:t xml:space="preserve"> </w:t>
      </w:r>
      <w:r w:rsidR="003B1E0A" w:rsidRPr="00AA03F8">
        <w:rPr>
          <w:b/>
          <w:i/>
          <w:color w:val="auto"/>
          <w:sz w:val="28"/>
          <w:szCs w:val="28"/>
          <w:lang w:val="ru-RU"/>
        </w:rPr>
        <w:t>1</w:t>
      </w:r>
      <w:r w:rsidR="00BB602B" w:rsidRPr="00AA03F8">
        <w:rPr>
          <w:b/>
          <w:i/>
          <w:color w:val="auto"/>
          <w:sz w:val="28"/>
          <w:szCs w:val="28"/>
          <w:lang w:val="ru-RU"/>
        </w:rPr>
        <w:t>6</w:t>
      </w:r>
      <w:r w:rsidR="003B1E0A" w:rsidRPr="00AA03F8">
        <w:rPr>
          <w:b/>
          <w:i/>
          <w:color w:val="auto"/>
          <w:sz w:val="28"/>
          <w:szCs w:val="28"/>
          <w:lang w:val="ru-RU"/>
        </w:rPr>
        <w:t>0</w:t>
      </w:r>
      <w:r w:rsidR="003B1E0A" w:rsidRPr="00AA03F8">
        <w:rPr>
          <w:lang w:val="ru-RU"/>
        </w:rPr>
        <w:t xml:space="preserve"> лет.</w:t>
      </w:r>
    </w:p>
    <w:p w:rsidR="003B1E0A" w:rsidRPr="00AA03F8" w:rsidRDefault="00111842" w:rsidP="005C2F69">
      <w:pPr>
        <w:pStyle w:val="BodyText1"/>
        <w:spacing w:line="240" w:lineRule="auto"/>
        <w:rPr>
          <w:b/>
          <w:i/>
          <w:sz w:val="24"/>
          <w:szCs w:val="24"/>
          <w:lang w:val="ru-RU"/>
        </w:rPr>
      </w:pPr>
      <w:r w:rsidRPr="00AA03F8">
        <w:rPr>
          <w:b/>
          <w:i/>
          <w:noProof/>
          <w:color w:val="A32020" w:themeColor="accent5"/>
          <w:sz w:val="28"/>
          <w:szCs w:val="28"/>
          <w:lang w:val="ru-RU" w:eastAsia="ru-RU"/>
        </w:rPr>
        <w:drawing>
          <wp:anchor distT="0" distB="0" distL="114300" distR="114300" simplePos="0" relativeHeight="251685886" behindDoc="0" locked="0" layoutInCell="1" allowOverlap="1">
            <wp:simplePos x="0" y="0"/>
            <wp:positionH relativeFrom="column">
              <wp:posOffset>-1812735</wp:posOffset>
            </wp:positionH>
            <wp:positionV relativeFrom="paragraph">
              <wp:posOffset>272415</wp:posOffset>
            </wp:positionV>
            <wp:extent cx="1454150" cy="1588770"/>
            <wp:effectExtent l="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0" cy="1588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B1E0A" w:rsidRPr="00AA03F8">
        <w:rPr>
          <w:b/>
          <w:i/>
          <w:sz w:val="24"/>
          <w:szCs w:val="24"/>
          <w:lang w:val="ru-RU"/>
        </w:rPr>
        <w:t>Лидерство на мировом рынке</w:t>
      </w:r>
    </w:p>
    <w:p w:rsidR="00D95FA9" w:rsidRPr="00AA03F8" w:rsidRDefault="00D95FA9" w:rsidP="005C2F69">
      <w:pPr>
        <w:spacing w:after="180" w:line="240" w:lineRule="auto"/>
        <w:rPr>
          <w:lang w:val="ru-RU"/>
        </w:rPr>
      </w:pPr>
      <w:r w:rsidRPr="00AA03F8">
        <w:rPr>
          <w:lang w:val="ru-RU"/>
        </w:rPr>
        <w:t xml:space="preserve">Сеть фирм PwC является </w:t>
      </w:r>
      <w:r w:rsidR="004C1F01" w:rsidRPr="00AA03F8">
        <w:rPr>
          <w:lang w:val="ru-RU"/>
        </w:rPr>
        <w:t xml:space="preserve">одной из </w:t>
      </w:r>
      <w:r w:rsidRPr="00AA03F8">
        <w:rPr>
          <w:lang w:val="ru-RU"/>
        </w:rPr>
        <w:t>крупнейш</w:t>
      </w:r>
      <w:r w:rsidR="004C1F01" w:rsidRPr="00AA03F8">
        <w:rPr>
          <w:lang w:val="ru-RU"/>
        </w:rPr>
        <w:t>их</w:t>
      </w:r>
      <w:r w:rsidRPr="00AA03F8">
        <w:rPr>
          <w:lang w:val="ru-RU"/>
        </w:rPr>
        <w:t xml:space="preserve"> в мире </w:t>
      </w:r>
      <w:r w:rsidR="00365F2D" w:rsidRPr="00AA03F8">
        <w:rPr>
          <w:lang w:val="ru-RU"/>
        </w:rPr>
        <w:t xml:space="preserve">сетей </w:t>
      </w:r>
      <w:r w:rsidRPr="00AA03F8">
        <w:rPr>
          <w:lang w:val="ru-RU"/>
        </w:rPr>
        <w:t xml:space="preserve">по оказанию профессиональных услуг: совокупная валовая выручка за </w:t>
      </w:r>
      <w:r w:rsidR="00D17BDF" w:rsidRPr="00AA03F8">
        <w:rPr>
          <w:lang w:val="ru-RU"/>
        </w:rPr>
        <w:t>201</w:t>
      </w:r>
      <w:r w:rsidR="000F0540" w:rsidRPr="00AA03F8">
        <w:rPr>
          <w:lang w:val="ru-RU"/>
        </w:rPr>
        <w:t>3</w:t>
      </w:r>
      <w:r w:rsidR="00D17BDF" w:rsidRPr="00AA03F8">
        <w:rPr>
          <w:lang w:val="ru-RU"/>
        </w:rPr>
        <w:t xml:space="preserve"> </w:t>
      </w:r>
      <w:r w:rsidRPr="00AA03F8">
        <w:rPr>
          <w:lang w:val="ru-RU"/>
        </w:rPr>
        <w:t xml:space="preserve">финансовый год составила </w:t>
      </w:r>
      <w:r w:rsidR="00617D6D" w:rsidRPr="00AA03F8">
        <w:rPr>
          <w:b/>
          <w:i/>
          <w:sz w:val="28"/>
          <w:szCs w:val="28"/>
          <w:lang w:val="ru-RU"/>
        </w:rPr>
        <w:t>3</w:t>
      </w:r>
      <w:r w:rsidR="000129C8" w:rsidRPr="00AA03F8">
        <w:rPr>
          <w:b/>
          <w:i/>
          <w:sz w:val="28"/>
          <w:szCs w:val="28"/>
          <w:lang w:val="ru-RU"/>
        </w:rPr>
        <w:t>2</w:t>
      </w:r>
      <w:r w:rsidRPr="00AA03F8">
        <w:rPr>
          <w:b/>
          <w:i/>
          <w:sz w:val="28"/>
          <w:szCs w:val="28"/>
          <w:lang w:val="ru-RU"/>
        </w:rPr>
        <w:t>,</w:t>
      </w:r>
      <w:r w:rsidR="000129C8" w:rsidRPr="00AA03F8">
        <w:rPr>
          <w:b/>
          <w:i/>
          <w:sz w:val="28"/>
          <w:szCs w:val="28"/>
          <w:lang w:val="ru-RU"/>
        </w:rPr>
        <w:t>1</w:t>
      </w:r>
      <w:r w:rsidR="00D17BDF" w:rsidRPr="00AA03F8">
        <w:rPr>
          <w:lang w:val="ru-RU"/>
        </w:rPr>
        <w:t xml:space="preserve"> </w:t>
      </w:r>
      <w:proofErr w:type="gramStart"/>
      <w:r w:rsidRPr="00AA03F8">
        <w:rPr>
          <w:lang w:val="ru-RU"/>
        </w:rPr>
        <w:t>млрд</w:t>
      </w:r>
      <w:proofErr w:type="gramEnd"/>
      <w:r w:rsidRPr="00AA03F8">
        <w:rPr>
          <w:lang w:val="ru-RU"/>
        </w:rPr>
        <w:t xml:space="preserve"> долларов США.</w:t>
      </w:r>
    </w:p>
    <w:p w:rsidR="003B1E0A" w:rsidRPr="00AA03F8" w:rsidRDefault="003B1E0A" w:rsidP="005C2F69">
      <w:pPr>
        <w:spacing w:after="180" w:line="240" w:lineRule="auto"/>
        <w:rPr>
          <w:lang w:val="ru-RU"/>
        </w:rPr>
      </w:pPr>
      <w:r w:rsidRPr="00AA03F8">
        <w:rPr>
          <w:lang w:val="ru-RU"/>
        </w:rPr>
        <w:t>В число наших клиентов по всем видам услуг</w:t>
      </w:r>
      <w:r w:rsidR="00924FF2" w:rsidRPr="00AA03F8">
        <w:rPr>
          <w:lang w:val="ru-RU"/>
        </w:rPr>
        <w:t xml:space="preserve"> </w:t>
      </w:r>
      <w:r w:rsidRPr="00AA03F8">
        <w:rPr>
          <w:lang w:val="ru-RU"/>
        </w:rPr>
        <w:t>входит</w:t>
      </w:r>
      <w:r w:rsidR="00924FF2" w:rsidRPr="00AA03F8">
        <w:rPr>
          <w:lang w:val="ru-RU"/>
        </w:rPr>
        <w:t xml:space="preserve"> </w:t>
      </w:r>
      <w:r w:rsidR="00D17BDF" w:rsidRPr="00AA03F8">
        <w:rPr>
          <w:b/>
          <w:i/>
          <w:sz w:val="28"/>
          <w:szCs w:val="28"/>
          <w:lang w:val="ru-RU"/>
        </w:rPr>
        <w:t>4</w:t>
      </w:r>
      <w:r w:rsidR="00617D6D" w:rsidRPr="00AA03F8">
        <w:rPr>
          <w:b/>
          <w:i/>
          <w:sz w:val="28"/>
          <w:szCs w:val="28"/>
          <w:lang w:val="ru-RU"/>
        </w:rPr>
        <w:t>2</w:t>
      </w:r>
      <w:r w:rsidR="000129C8" w:rsidRPr="00AA03F8">
        <w:rPr>
          <w:b/>
          <w:i/>
          <w:sz w:val="28"/>
          <w:szCs w:val="28"/>
          <w:lang w:val="ru-RU"/>
        </w:rPr>
        <w:t>1</w:t>
      </w:r>
      <w:r w:rsidR="00D17BDF" w:rsidRPr="00AA03F8">
        <w:rPr>
          <w:lang w:val="ru-RU"/>
        </w:rPr>
        <w:t xml:space="preserve"> </w:t>
      </w:r>
      <w:r w:rsidRPr="00AA03F8">
        <w:rPr>
          <w:lang w:val="ru-RU"/>
        </w:rPr>
        <w:t>компани</w:t>
      </w:r>
      <w:r w:rsidR="000129C8" w:rsidRPr="00AA03F8">
        <w:rPr>
          <w:lang w:val="ru-RU"/>
        </w:rPr>
        <w:t>я</w:t>
      </w:r>
      <w:r w:rsidRPr="00AA03F8">
        <w:rPr>
          <w:lang w:val="ru-RU"/>
        </w:rPr>
        <w:t xml:space="preserve"> из рейтинга </w:t>
      </w:r>
      <w:proofErr w:type="spellStart"/>
      <w:r w:rsidRPr="00AA03F8">
        <w:rPr>
          <w:lang w:val="ru-RU"/>
        </w:rPr>
        <w:t>Fortune</w:t>
      </w:r>
      <w:proofErr w:type="spellEnd"/>
      <w:r w:rsidRPr="00AA03F8">
        <w:rPr>
          <w:lang w:val="ru-RU"/>
        </w:rPr>
        <w:t xml:space="preserve"> </w:t>
      </w:r>
      <w:proofErr w:type="spellStart"/>
      <w:r w:rsidRPr="00AA03F8">
        <w:rPr>
          <w:lang w:val="ru-RU"/>
        </w:rPr>
        <w:t>Global</w:t>
      </w:r>
      <w:proofErr w:type="spellEnd"/>
      <w:r w:rsidRPr="00AA03F8">
        <w:rPr>
          <w:lang w:val="ru-RU"/>
        </w:rPr>
        <w:t xml:space="preserve"> 500</w:t>
      </w:r>
      <w:r w:rsidR="00B75990" w:rsidRPr="00AA03F8">
        <w:rPr>
          <w:lang w:val="ru-RU"/>
        </w:rPr>
        <w:t xml:space="preserve"> (</w:t>
      </w:r>
      <w:r w:rsidR="00D17BDF" w:rsidRPr="00AA03F8">
        <w:rPr>
          <w:lang w:val="ru-RU"/>
        </w:rPr>
        <w:t>201</w:t>
      </w:r>
      <w:r w:rsidR="000F0540" w:rsidRPr="00AA03F8">
        <w:rPr>
          <w:lang w:val="ru-RU"/>
        </w:rPr>
        <w:t>3</w:t>
      </w:r>
      <w:r w:rsidR="00D17BDF" w:rsidRPr="00AA03F8">
        <w:rPr>
          <w:lang w:val="ru-RU"/>
        </w:rPr>
        <w:t xml:space="preserve"> </w:t>
      </w:r>
      <w:r w:rsidR="00B75990" w:rsidRPr="00AA03F8">
        <w:rPr>
          <w:lang w:val="ru-RU"/>
        </w:rPr>
        <w:t>г.)</w:t>
      </w:r>
      <w:r w:rsidRPr="00AA03F8">
        <w:rPr>
          <w:lang w:val="ru-RU"/>
        </w:rPr>
        <w:t xml:space="preserve">, а также </w:t>
      </w:r>
      <w:r w:rsidR="00D17BDF" w:rsidRPr="00AA03F8">
        <w:rPr>
          <w:b/>
          <w:i/>
          <w:sz w:val="28"/>
          <w:szCs w:val="28"/>
          <w:lang w:val="ru-RU"/>
        </w:rPr>
        <w:t>4</w:t>
      </w:r>
      <w:r w:rsidR="000129C8" w:rsidRPr="00AA03F8">
        <w:rPr>
          <w:b/>
          <w:i/>
          <w:sz w:val="28"/>
          <w:szCs w:val="28"/>
          <w:lang w:val="ru-RU"/>
        </w:rPr>
        <w:t>52</w:t>
      </w:r>
      <w:r w:rsidR="00D17BDF" w:rsidRPr="00AA03F8">
        <w:rPr>
          <w:lang w:val="ru-RU"/>
        </w:rPr>
        <w:t xml:space="preserve"> </w:t>
      </w:r>
      <w:r w:rsidR="00AA7F55" w:rsidRPr="00AA03F8">
        <w:rPr>
          <w:lang w:val="ru-RU"/>
        </w:rPr>
        <w:t xml:space="preserve">компании </w:t>
      </w:r>
      <w:r w:rsidRPr="00AA03F8">
        <w:rPr>
          <w:lang w:val="ru-RU"/>
        </w:rPr>
        <w:t xml:space="preserve">из рейтинга </w:t>
      </w:r>
      <w:proofErr w:type="spellStart"/>
      <w:r w:rsidRPr="00AA03F8">
        <w:rPr>
          <w:lang w:val="ru-RU"/>
        </w:rPr>
        <w:t>Financial</w:t>
      </w:r>
      <w:proofErr w:type="spellEnd"/>
      <w:r w:rsidRPr="00AA03F8">
        <w:rPr>
          <w:lang w:val="ru-RU"/>
        </w:rPr>
        <w:t xml:space="preserve"> </w:t>
      </w:r>
      <w:proofErr w:type="spellStart"/>
      <w:r w:rsidRPr="00AA03F8">
        <w:rPr>
          <w:lang w:val="ru-RU"/>
        </w:rPr>
        <w:t>Times</w:t>
      </w:r>
      <w:proofErr w:type="spellEnd"/>
      <w:r w:rsidRPr="00AA03F8">
        <w:rPr>
          <w:lang w:val="ru-RU"/>
        </w:rPr>
        <w:t xml:space="preserve"> </w:t>
      </w:r>
      <w:proofErr w:type="spellStart"/>
      <w:r w:rsidRPr="00AA03F8">
        <w:rPr>
          <w:lang w:val="ru-RU"/>
        </w:rPr>
        <w:t>Global</w:t>
      </w:r>
      <w:proofErr w:type="spellEnd"/>
      <w:r w:rsidRPr="00AA03F8">
        <w:rPr>
          <w:lang w:val="ru-RU"/>
        </w:rPr>
        <w:t xml:space="preserve"> 500</w:t>
      </w:r>
      <w:r w:rsidR="00B75990" w:rsidRPr="00AA03F8">
        <w:rPr>
          <w:lang w:val="ru-RU"/>
        </w:rPr>
        <w:t xml:space="preserve"> (</w:t>
      </w:r>
      <w:r w:rsidR="00D17BDF" w:rsidRPr="00AA03F8">
        <w:rPr>
          <w:lang w:val="ru-RU"/>
        </w:rPr>
        <w:t>201</w:t>
      </w:r>
      <w:r w:rsidR="000F0540" w:rsidRPr="00AA03F8">
        <w:rPr>
          <w:lang w:val="ru-RU"/>
        </w:rPr>
        <w:t>3</w:t>
      </w:r>
      <w:r w:rsidR="00D17BDF" w:rsidRPr="00AA03F8">
        <w:rPr>
          <w:lang w:val="ru-RU"/>
        </w:rPr>
        <w:t xml:space="preserve"> </w:t>
      </w:r>
      <w:r w:rsidR="00B75990" w:rsidRPr="00AA03F8">
        <w:rPr>
          <w:lang w:val="ru-RU"/>
        </w:rPr>
        <w:t>г.)</w:t>
      </w:r>
      <w:r w:rsidRPr="00AA03F8">
        <w:rPr>
          <w:lang w:val="ru-RU"/>
        </w:rPr>
        <w:t>.</w:t>
      </w:r>
    </w:p>
    <w:p w:rsidR="003B1E0A" w:rsidRPr="00AA03F8" w:rsidRDefault="003B1E0A" w:rsidP="005C2F69">
      <w:pPr>
        <w:spacing w:after="180" w:line="240" w:lineRule="auto"/>
        <w:rPr>
          <w:lang w:val="ru-RU"/>
        </w:rPr>
      </w:pPr>
      <w:r w:rsidRPr="00AA03F8">
        <w:rPr>
          <w:lang w:val="ru-RU"/>
        </w:rPr>
        <w:t xml:space="preserve">Несмотря на </w:t>
      </w:r>
      <w:r w:rsidR="00051757" w:rsidRPr="00AA03F8">
        <w:rPr>
          <w:lang w:val="ru-RU"/>
        </w:rPr>
        <w:t>то,</w:t>
      </w:r>
      <w:r w:rsidRPr="00AA03F8">
        <w:rPr>
          <w:lang w:val="ru-RU"/>
        </w:rPr>
        <w:t xml:space="preserve"> что размер компании и доля на рынке не единственные признаки лидера, эти параметры </w:t>
      </w:r>
      <w:r w:rsidR="00D963FB" w:rsidRPr="00AA03F8">
        <w:rPr>
          <w:lang w:val="ru-RU"/>
        </w:rPr>
        <w:t xml:space="preserve">говорят об успешности нашей </w:t>
      </w:r>
      <w:r w:rsidR="00715D4F" w:rsidRPr="00AA03F8">
        <w:rPr>
          <w:lang w:val="ru-RU"/>
        </w:rPr>
        <w:t>работ</w:t>
      </w:r>
      <w:r w:rsidR="00D963FB" w:rsidRPr="00AA03F8">
        <w:rPr>
          <w:lang w:val="ru-RU"/>
        </w:rPr>
        <w:t>ы</w:t>
      </w:r>
      <w:r w:rsidR="00715D4F" w:rsidRPr="00AA03F8">
        <w:rPr>
          <w:lang w:val="ru-RU"/>
        </w:rPr>
        <w:t xml:space="preserve"> с клиентами, а</w:t>
      </w:r>
      <w:r w:rsidRPr="00AA03F8">
        <w:rPr>
          <w:lang w:val="ru-RU"/>
        </w:rPr>
        <w:t xml:space="preserve"> также </w:t>
      </w:r>
      <w:r w:rsidR="008336F8" w:rsidRPr="00AA03F8">
        <w:rPr>
          <w:lang w:val="ru-RU"/>
        </w:rPr>
        <w:t>свидетельствуют о наличии</w:t>
      </w:r>
      <w:r w:rsidR="008616AE" w:rsidRPr="00AA03F8">
        <w:rPr>
          <w:lang w:val="ru-RU"/>
        </w:rPr>
        <w:t xml:space="preserve"> </w:t>
      </w:r>
      <w:r w:rsidR="008336F8" w:rsidRPr="00AA03F8">
        <w:rPr>
          <w:lang w:val="ru-RU"/>
        </w:rPr>
        <w:t xml:space="preserve">необходимого </w:t>
      </w:r>
      <w:r w:rsidRPr="00AA03F8">
        <w:rPr>
          <w:lang w:val="ru-RU"/>
        </w:rPr>
        <w:t>опыт</w:t>
      </w:r>
      <w:r w:rsidR="008336F8" w:rsidRPr="00AA03F8">
        <w:rPr>
          <w:lang w:val="ru-RU"/>
        </w:rPr>
        <w:t>а</w:t>
      </w:r>
      <w:r w:rsidRPr="00AA03F8">
        <w:rPr>
          <w:lang w:val="ru-RU"/>
        </w:rPr>
        <w:t>, на основе которого мы будем строить работу с вами.</w:t>
      </w:r>
    </w:p>
    <w:p w:rsidR="003B1E0A" w:rsidRPr="00AA03F8" w:rsidRDefault="00F4080C" w:rsidP="005C2F69">
      <w:pPr>
        <w:pStyle w:val="BodyText1"/>
        <w:spacing w:line="240" w:lineRule="auto"/>
        <w:rPr>
          <w:b/>
          <w:i/>
          <w:sz w:val="24"/>
          <w:szCs w:val="24"/>
          <w:lang w:val="ru-RU"/>
        </w:rPr>
      </w:pPr>
      <w:r w:rsidRPr="00AA03F8">
        <w:rPr>
          <w:lang w:val="ru-RU"/>
        </w:rPr>
        <w:t xml:space="preserve"> </w:t>
      </w:r>
      <w:r w:rsidR="003F7B97" w:rsidRPr="00AA03F8">
        <w:rPr>
          <w:b/>
          <w:i/>
          <w:sz w:val="24"/>
          <w:szCs w:val="24"/>
          <w:lang w:val="ru-RU"/>
        </w:rPr>
        <w:t>За что нас ценят?</w:t>
      </w:r>
    </w:p>
    <w:p w:rsidR="003B1E0A" w:rsidRPr="00AA03F8" w:rsidRDefault="003B1E0A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lang w:val="ru-RU"/>
        </w:rPr>
        <w:t>Глубокие технические и профессиональные знания аудиторов и консультантов.</w:t>
      </w:r>
    </w:p>
    <w:p w:rsidR="003B1E0A" w:rsidRPr="00AA03F8" w:rsidRDefault="003B1E0A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lang w:val="ru-RU"/>
        </w:rPr>
        <w:t xml:space="preserve">Стратегические и тактические </w:t>
      </w:r>
      <w:r w:rsidR="003B4149" w:rsidRPr="00AA03F8">
        <w:rPr>
          <w:color w:val="auto"/>
          <w:lang w:val="ru-RU"/>
        </w:rPr>
        <w:t>рекомендации</w:t>
      </w:r>
      <w:r w:rsidRPr="00AA03F8">
        <w:rPr>
          <w:lang w:val="ru-RU"/>
        </w:rPr>
        <w:t>, применимые на практике.</w:t>
      </w:r>
    </w:p>
    <w:p w:rsidR="003B1E0A" w:rsidRPr="00AA03F8" w:rsidRDefault="003B1E0A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lang w:val="ru-RU"/>
        </w:rPr>
        <w:t>Возможность использования знаний и опыта всей международной сети.</w:t>
      </w:r>
    </w:p>
    <w:p w:rsidR="003B1E0A" w:rsidRPr="00AA03F8" w:rsidRDefault="003B1E0A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lang w:val="ru-RU"/>
        </w:rPr>
        <w:t>Профессиональная независимость и д</w:t>
      </w:r>
      <w:r w:rsidR="008E1A37" w:rsidRPr="00AA03F8">
        <w:rPr>
          <w:lang w:val="ru-RU"/>
        </w:rPr>
        <w:t>обросовестность</w:t>
      </w:r>
      <w:r w:rsidRPr="00AA03F8">
        <w:rPr>
          <w:lang w:val="ru-RU"/>
        </w:rPr>
        <w:t>.</w:t>
      </w:r>
    </w:p>
    <w:p w:rsidR="003B1E0A" w:rsidRPr="00AA03F8" w:rsidRDefault="003B1E0A" w:rsidP="003B1E0A">
      <w:pPr>
        <w:spacing w:after="240"/>
        <w:rPr>
          <w:highlight w:val="cyan"/>
          <w:lang w:val="ru-RU"/>
        </w:rPr>
      </w:pPr>
    </w:p>
    <w:p w:rsidR="003B1E0A" w:rsidRPr="00AA03F8" w:rsidRDefault="003B1E0A" w:rsidP="003B1E0A">
      <w:pPr>
        <w:spacing w:line="240" w:lineRule="auto"/>
        <w:rPr>
          <w:rFonts w:cs="Arial CYR"/>
          <w:b/>
          <w:color w:val="000000"/>
          <w:sz w:val="18"/>
          <w:szCs w:val="18"/>
          <w:lang w:val="ru-RU"/>
        </w:rPr>
      </w:pPr>
      <w:r w:rsidRPr="00AA03F8">
        <w:rPr>
          <w:rFonts w:cs="Arial CYR"/>
          <w:b/>
          <w:color w:val="000000"/>
          <w:sz w:val="18"/>
          <w:szCs w:val="18"/>
          <w:lang w:val="ru-RU"/>
        </w:rPr>
        <w:br w:type="page"/>
      </w:r>
    </w:p>
    <w:p w:rsidR="009E5885" w:rsidRPr="00AA03F8" w:rsidRDefault="009E5885" w:rsidP="005C2F69">
      <w:pPr>
        <w:pStyle w:val="BodyText1"/>
        <w:spacing w:line="240" w:lineRule="auto"/>
        <w:rPr>
          <w:b/>
          <w:i/>
          <w:color w:val="A32020" w:themeColor="accent5"/>
          <w:sz w:val="28"/>
          <w:szCs w:val="28"/>
          <w:lang w:val="ru-RU"/>
        </w:rPr>
      </w:pPr>
      <w:r w:rsidRPr="00AA03F8">
        <w:rPr>
          <w:b/>
          <w:i/>
          <w:color w:val="A32020" w:themeColor="accent5"/>
          <w:sz w:val="28"/>
          <w:szCs w:val="28"/>
          <w:lang w:val="ru-RU"/>
        </w:rPr>
        <w:lastRenderedPageBreak/>
        <w:t>Сеть PwC в России</w:t>
      </w:r>
    </w:p>
    <w:p w:rsidR="00445B21" w:rsidRPr="00AA03F8" w:rsidRDefault="00093C9D" w:rsidP="005C2F69">
      <w:pPr>
        <w:spacing w:after="180" w:line="240" w:lineRule="auto"/>
        <w:rPr>
          <w:lang w:val="ru-RU"/>
        </w:rPr>
      </w:pPr>
      <w:r w:rsidRPr="00AA03F8">
        <w:rPr>
          <w:noProof/>
          <w:lang w:val="ru-RU" w:eastAsia="ru-RU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-1814830</wp:posOffset>
            </wp:positionH>
            <wp:positionV relativeFrom="paragraph">
              <wp:posOffset>39370</wp:posOffset>
            </wp:positionV>
            <wp:extent cx="1454150" cy="167703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0" cy="1677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45B21" w:rsidRPr="00AA03F8">
        <w:rPr>
          <w:b/>
          <w:bCs/>
          <w:lang w:val="ru-RU"/>
        </w:rPr>
        <w:t>PwC в России</w:t>
      </w:r>
      <w:r w:rsidR="00445B21" w:rsidRPr="00AA03F8">
        <w:rPr>
          <w:lang w:val="ru-RU"/>
        </w:rPr>
        <w:t xml:space="preserve"> (www.pwc.ru) предоставляет услуги в области аудита и </w:t>
      </w:r>
      <w:proofErr w:type="gramStart"/>
      <w:r w:rsidR="00445B21" w:rsidRPr="00AA03F8">
        <w:rPr>
          <w:lang w:val="ru-RU"/>
        </w:rPr>
        <w:t>бизнес-консультирования</w:t>
      </w:r>
      <w:proofErr w:type="gramEnd"/>
      <w:r w:rsidR="00445B21" w:rsidRPr="00AA03F8">
        <w:rPr>
          <w:lang w:val="ru-RU"/>
        </w:rPr>
        <w:t xml:space="preserve">, а также налоговые и юридические услуги компаниям разных отраслей. В офисах сети PwC в Москве, Санкт-Петербурге, Краснодаре, Екатеринбурге, Казани, Новосибирске, </w:t>
      </w:r>
      <w:r w:rsidR="0006304E" w:rsidRPr="00AA03F8">
        <w:rPr>
          <w:lang w:val="ru-RU"/>
        </w:rPr>
        <w:t xml:space="preserve">Воронеже, </w:t>
      </w:r>
      <w:r w:rsidR="00D44AB8" w:rsidRPr="00AA03F8">
        <w:rPr>
          <w:lang w:val="ru-RU"/>
        </w:rPr>
        <w:t xml:space="preserve">Ростове-на-Дону, </w:t>
      </w:r>
      <w:r w:rsidR="00445B21" w:rsidRPr="00AA03F8">
        <w:rPr>
          <w:lang w:val="ru-RU"/>
        </w:rPr>
        <w:t>Южно-Сахалинске и Владикавказе работают более 2 000 специалистов. Мы используем свои знания, богатый опыт и творческий подход для разработки практических советов и решений, открывающих новые перспективы для бизнеса.</w:t>
      </w:r>
    </w:p>
    <w:p w:rsidR="009E5885" w:rsidRPr="00AA03F8" w:rsidRDefault="009E5885" w:rsidP="005C2F69">
      <w:pPr>
        <w:spacing w:after="180" w:line="240" w:lineRule="auto"/>
        <w:rPr>
          <w:lang w:val="ru-RU"/>
        </w:rPr>
      </w:pPr>
      <w:r w:rsidRPr="00AA03F8">
        <w:rPr>
          <w:lang w:val="ru-RU"/>
        </w:rPr>
        <w:t>Сеть PwC впервы</w:t>
      </w:r>
      <w:r w:rsidR="003E5078" w:rsidRPr="00AA03F8">
        <w:rPr>
          <w:lang w:val="ru-RU"/>
        </w:rPr>
        <w:t>е появилась в России в 1913 г.</w:t>
      </w:r>
      <w:r w:rsidRPr="00AA03F8">
        <w:rPr>
          <w:lang w:val="ru-RU"/>
        </w:rPr>
        <w:t>, повторный выход на российский рынок состоялся в 1</w:t>
      </w:r>
      <w:r w:rsidR="003E5078" w:rsidRPr="00AA03F8">
        <w:rPr>
          <w:lang w:val="ru-RU"/>
        </w:rPr>
        <w:t>989 г</w:t>
      </w:r>
      <w:r w:rsidRPr="00AA03F8">
        <w:rPr>
          <w:lang w:val="ru-RU"/>
        </w:rPr>
        <w:t>.</w:t>
      </w:r>
    </w:p>
    <w:p w:rsidR="009E5885" w:rsidRPr="00AA03F8" w:rsidRDefault="00093C9D" w:rsidP="005C2F69">
      <w:pPr>
        <w:spacing w:after="180" w:line="240" w:lineRule="auto"/>
        <w:rPr>
          <w:lang w:val="ru-RU"/>
        </w:rPr>
      </w:pPr>
      <w:r w:rsidRPr="00AA03F8">
        <w:rPr>
          <w:noProof/>
          <w:lang w:val="ru-RU" w:eastAsia="ru-RU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-1814830</wp:posOffset>
            </wp:positionH>
            <wp:positionV relativeFrom="paragraph">
              <wp:posOffset>278765</wp:posOffset>
            </wp:positionV>
            <wp:extent cx="1454150" cy="169291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0" cy="169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E5885" w:rsidRPr="00AA03F8">
        <w:rPr>
          <w:lang w:val="ru-RU"/>
        </w:rPr>
        <w:t>За последние</w:t>
      </w:r>
      <w:r w:rsidR="00924FF2" w:rsidRPr="00AA03F8">
        <w:rPr>
          <w:lang w:val="ru-RU"/>
        </w:rPr>
        <w:t xml:space="preserve"> </w:t>
      </w:r>
      <w:r w:rsidR="002C5947" w:rsidRPr="00AA03F8">
        <w:rPr>
          <w:lang w:val="ru-RU"/>
        </w:rPr>
        <w:t xml:space="preserve">два </w:t>
      </w:r>
      <w:r w:rsidR="0040514D" w:rsidRPr="00AA03F8">
        <w:rPr>
          <w:lang w:val="ru-RU"/>
        </w:rPr>
        <w:t>десятилетия</w:t>
      </w:r>
      <w:r w:rsidR="00924FF2" w:rsidRPr="00AA03F8">
        <w:rPr>
          <w:lang w:val="ru-RU"/>
        </w:rPr>
        <w:t xml:space="preserve"> </w:t>
      </w:r>
      <w:r w:rsidR="009E5885" w:rsidRPr="00AA03F8">
        <w:rPr>
          <w:lang w:val="ru-RU"/>
        </w:rPr>
        <w:t>PwC стала</w:t>
      </w:r>
      <w:r w:rsidR="009976EA" w:rsidRPr="00AA03F8">
        <w:rPr>
          <w:lang w:val="ru-RU"/>
        </w:rPr>
        <w:t xml:space="preserve"> одной из крупнейших</w:t>
      </w:r>
      <w:r w:rsidR="009E5885" w:rsidRPr="00AA03F8">
        <w:rPr>
          <w:lang w:val="ru-RU"/>
        </w:rPr>
        <w:t xml:space="preserve"> в России сетью фирм по предоставлению профессиональных услуг.</w:t>
      </w:r>
    </w:p>
    <w:p w:rsidR="009E5885" w:rsidRPr="00AA03F8" w:rsidRDefault="009E5885" w:rsidP="005C2F69">
      <w:pPr>
        <w:spacing w:after="180" w:line="240" w:lineRule="auto"/>
        <w:rPr>
          <w:lang w:val="ru-RU"/>
        </w:rPr>
      </w:pPr>
      <w:r w:rsidRPr="00AA03F8">
        <w:rPr>
          <w:lang w:val="ru-RU"/>
        </w:rPr>
        <w:t xml:space="preserve">По данным независимого исследования, проводившегося среди крупных компаний и организаций в России в 2008 </w:t>
      </w:r>
      <w:r w:rsidR="00003E20" w:rsidRPr="00AA03F8">
        <w:rPr>
          <w:lang w:val="ru-RU"/>
        </w:rPr>
        <w:t>-</w:t>
      </w:r>
      <w:r w:rsidRPr="00AA03F8">
        <w:rPr>
          <w:lang w:val="ru-RU"/>
        </w:rPr>
        <w:t xml:space="preserve"> </w:t>
      </w:r>
      <w:r w:rsidR="00266454" w:rsidRPr="00AA03F8">
        <w:rPr>
          <w:lang w:val="ru-RU"/>
        </w:rPr>
        <w:t xml:space="preserve">2012 </w:t>
      </w:r>
      <w:r w:rsidRPr="00AA03F8">
        <w:rPr>
          <w:lang w:val="ru-RU"/>
        </w:rPr>
        <w:t xml:space="preserve">гг., на протяжении последних </w:t>
      </w:r>
      <w:r w:rsidR="00EE40EE" w:rsidRPr="00AA03F8">
        <w:rPr>
          <w:lang w:val="ru-RU"/>
        </w:rPr>
        <w:t xml:space="preserve">пяти </w:t>
      </w:r>
      <w:r w:rsidRPr="00AA03F8">
        <w:rPr>
          <w:lang w:val="ru-RU"/>
        </w:rPr>
        <w:t>лет PwC остается самым сильным брендом среди компаний «</w:t>
      </w:r>
      <w:r w:rsidR="00607175" w:rsidRPr="00AA03F8">
        <w:rPr>
          <w:lang w:val="ru-RU"/>
        </w:rPr>
        <w:t xml:space="preserve">большой </w:t>
      </w:r>
      <w:r w:rsidRPr="00AA03F8">
        <w:rPr>
          <w:lang w:val="ru-RU"/>
        </w:rPr>
        <w:t>четверки». Это исследование проводилось</w:t>
      </w:r>
      <w:r w:rsidR="00924FF2" w:rsidRPr="00AA03F8">
        <w:rPr>
          <w:lang w:val="ru-RU"/>
        </w:rPr>
        <w:t xml:space="preserve"> </w:t>
      </w:r>
      <w:r w:rsidRPr="00AA03F8">
        <w:rPr>
          <w:lang w:val="ru-RU"/>
        </w:rPr>
        <w:t>на анонимной основе независимой исследовательской организацией в соответствии со стандартами ESOMAR.</w:t>
      </w:r>
    </w:p>
    <w:p w:rsidR="009E5885" w:rsidRPr="00AA03F8" w:rsidRDefault="003E5078" w:rsidP="005C2F69">
      <w:pPr>
        <w:pStyle w:val="BodyText1"/>
        <w:spacing w:line="240" w:lineRule="auto"/>
        <w:rPr>
          <w:lang w:val="ru-RU"/>
        </w:rPr>
      </w:pPr>
      <w:r w:rsidRPr="00AA03F8">
        <w:rPr>
          <w:lang w:val="ru-RU"/>
        </w:rPr>
        <w:t xml:space="preserve">На </w:t>
      </w:r>
      <w:r w:rsidR="00093E53" w:rsidRPr="00AA03F8">
        <w:rPr>
          <w:lang w:val="ru-RU"/>
        </w:rPr>
        <w:t xml:space="preserve">начало </w:t>
      </w:r>
      <w:r w:rsidR="006163F8" w:rsidRPr="00AA03F8">
        <w:rPr>
          <w:lang w:val="ru-RU"/>
        </w:rPr>
        <w:t>февраля</w:t>
      </w:r>
      <w:r w:rsidR="00203512" w:rsidRPr="00AA03F8">
        <w:rPr>
          <w:lang w:val="ru-RU"/>
        </w:rPr>
        <w:t xml:space="preserve"> </w:t>
      </w:r>
      <w:r w:rsidR="00093E53" w:rsidRPr="00AA03F8">
        <w:rPr>
          <w:lang w:val="ru-RU"/>
        </w:rPr>
        <w:t>201</w:t>
      </w:r>
      <w:r w:rsidR="00D96F88" w:rsidRPr="00AA03F8">
        <w:rPr>
          <w:lang w:val="ru-RU"/>
        </w:rPr>
        <w:t>4</w:t>
      </w:r>
      <w:r w:rsidR="00093E53" w:rsidRPr="00AA03F8">
        <w:rPr>
          <w:lang w:val="ru-RU"/>
        </w:rPr>
        <w:t xml:space="preserve"> г</w:t>
      </w:r>
      <w:r w:rsidRPr="00AA03F8">
        <w:rPr>
          <w:lang w:val="ru-RU"/>
        </w:rPr>
        <w:t>.</w:t>
      </w:r>
      <w:r w:rsidR="009E5885" w:rsidRPr="00AA03F8">
        <w:rPr>
          <w:lang w:val="ru-RU"/>
        </w:rPr>
        <w:t xml:space="preserve"> число сотрудников </w:t>
      </w:r>
      <w:r w:rsidR="00093E53" w:rsidRPr="00AA03F8">
        <w:rPr>
          <w:lang w:val="ru-RU"/>
        </w:rPr>
        <w:t xml:space="preserve">сети PwC в России составляет </w:t>
      </w:r>
      <w:r w:rsidR="00093E53" w:rsidRPr="00AA03F8">
        <w:rPr>
          <w:b/>
          <w:i/>
          <w:sz w:val="28"/>
          <w:szCs w:val="28"/>
          <w:lang w:val="ru-RU"/>
        </w:rPr>
        <w:t>2 </w:t>
      </w:r>
      <w:r w:rsidR="006163F8" w:rsidRPr="00AA03F8">
        <w:rPr>
          <w:b/>
          <w:i/>
          <w:sz w:val="28"/>
          <w:szCs w:val="28"/>
          <w:lang w:val="ru-RU"/>
        </w:rPr>
        <w:t>620</w:t>
      </w:r>
      <w:r w:rsidR="00203512" w:rsidRPr="00AA03F8">
        <w:rPr>
          <w:lang w:val="ru-RU"/>
        </w:rPr>
        <w:t xml:space="preserve"> </w:t>
      </w:r>
      <w:r w:rsidR="00093E53" w:rsidRPr="00AA03F8">
        <w:rPr>
          <w:lang w:val="ru-RU"/>
        </w:rPr>
        <w:t xml:space="preserve">человек, из них </w:t>
      </w:r>
      <w:r w:rsidR="00093E53" w:rsidRPr="00AA03F8">
        <w:rPr>
          <w:b/>
          <w:i/>
          <w:sz w:val="28"/>
          <w:szCs w:val="28"/>
          <w:lang w:val="ru-RU"/>
        </w:rPr>
        <w:t>2</w:t>
      </w:r>
      <w:r w:rsidR="00533C53" w:rsidRPr="00AA03F8">
        <w:rPr>
          <w:b/>
          <w:i/>
          <w:sz w:val="28"/>
          <w:szCs w:val="28"/>
          <w:lang w:val="ru-RU"/>
        </w:rPr>
        <w:t> </w:t>
      </w:r>
      <w:r w:rsidR="006163F8" w:rsidRPr="00AA03F8">
        <w:rPr>
          <w:b/>
          <w:i/>
          <w:sz w:val="28"/>
          <w:szCs w:val="28"/>
          <w:lang w:val="ru-RU"/>
        </w:rPr>
        <w:t>499</w:t>
      </w:r>
      <w:r w:rsidR="00203512" w:rsidRPr="00AA03F8">
        <w:rPr>
          <w:lang w:val="ru-RU"/>
        </w:rPr>
        <w:t xml:space="preserve"> </w:t>
      </w:r>
      <w:r w:rsidR="00093E53" w:rsidRPr="00AA03F8">
        <w:rPr>
          <w:lang w:val="ru-RU"/>
        </w:rPr>
        <w:t>сотрудник</w:t>
      </w:r>
      <w:r w:rsidR="006771A3" w:rsidRPr="00AA03F8">
        <w:rPr>
          <w:lang w:val="ru-RU"/>
        </w:rPr>
        <w:t>ов</w:t>
      </w:r>
      <w:r w:rsidR="009E5885" w:rsidRPr="00AA03F8">
        <w:rPr>
          <w:lang w:val="ru-RU"/>
        </w:rPr>
        <w:t xml:space="preserve"> </w:t>
      </w:r>
      <w:r w:rsidR="00203512" w:rsidRPr="00AA03F8">
        <w:rPr>
          <w:lang w:val="ru-RU"/>
        </w:rPr>
        <w:t xml:space="preserve">имеют </w:t>
      </w:r>
      <w:r w:rsidR="009E5885" w:rsidRPr="00AA03F8">
        <w:rPr>
          <w:lang w:val="ru-RU"/>
        </w:rPr>
        <w:t>российское гражданство.</w:t>
      </w:r>
    </w:p>
    <w:p w:rsidR="009E5885" w:rsidRPr="00AA03F8" w:rsidRDefault="009E5885" w:rsidP="005C2F69">
      <w:pPr>
        <w:spacing w:after="180" w:line="240" w:lineRule="auto"/>
        <w:rPr>
          <w:lang w:val="ru-RU"/>
        </w:rPr>
      </w:pPr>
      <w:r w:rsidRPr="00AA03F8">
        <w:rPr>
          <w:lang w:val="ru-RU"/>
        </w:rPr>
        <w:t>В их число входят:</w:t>
      </w:r>
    </w:p>
    <w:p w:rsidR="009E5885" w:rsidRPr="00AA03F8" w:rsidRDefault="00093E53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lang w:val="ru-RU"/>
        </w:rPr>
        <w:t xml:space="preserve">более </w:t>
      </w:r>
      <w:r w:rsidR="001459B8" w:rsidRPr="00AA03F8">
        <w:rPr>
          <w:b/>
          <w:i/>
          <w:sz w:val="28"/>
          <w:szCs w:val="28"/>
          <w:lang w:val="ru-RU"/>
        </w:rPr>
        <w:t>1</w:t>
      </w:r>
      <w:r w:rsidR="002B5B69">
        <w:rPr>
          <w:b/>
          <w:i/>
          <w:sz w:val="28"/>
          <w:szCs w:val="28"/>
          <w:lang w:val="en-US"/>
        </w:rPr>
        <w:t xml:space="preserve"> </w:t>
      </w:r>
      <w:r w:rsidR="006163F8" w:rsidRPr="00AA03F8">
        <w:rPr>
          <w:b/>
          <w:i/>
          <w:sz w:val="28"/>
          <w:szCs w:val="28"/>
          <w:lang w:val="ru-RU"/>
        </w:rPr>
        <w:t>270</w:t>
      </w:r>
      <w:r w:rsidR="00203512" w:rsidRPr="00AA03F8">
        <w:rPr>
          <w:lang w:val="ru-RU"/>
        </w:rPr>
        <w:t xml:space="preserve"> </w:t>
      </w:r>
      <w:r w:rsidRPr="00AA03F8">
        <w:rPr>
          <w:lang w:val="ru-RU"/>
        </w:rPr>
        <w:t>бухгалтеров и аудиторов;</w:t>
      </w:r>
    </w:p>
    <w:p w:rsidR="009E5885" w:rsidRPr="00AA03F8" w:rsidRDefault="00093E53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lang w:val="ru-RU"/>
        </w:rPr>
        <w:t xml:space="preserve">более </w:t>
      </w:r>
      <w:r w:rsidR="007836AA" w:rsidRPr="00AA03F8">
        <w:rPr>
          <w:rFonts w:cs="Georgia"/>
          <w:b/>
          <w:i/>
          <w:color w:val="000000"/>
          <w:sz w:val="28"/>
          <w:szCs w:val="28"/>
          <w:lang w:val="ru-RU"/>
        </w:rPr>
        <w:t>4</w:t>
      </w:r>
      <w:r w:rsidR="006163F8" w:rsidRPr="00AA03F8">
        <w:rPr>
          <w:rFonts w:cs="Georgia"/>
          <w:b/>
          <w:i/>
          <w:color w:val="000000"/>
          <w:sz w:val="28"/>
          <w:szCs w:val="28"/>
          <w:lang w:val="ru-RU"/>
        </w:rPr>
        <w:t>5</w:t>
      </w:r>
      <w:r w:rsidR="00F9364E" w:rsidRPr="00AA03F8">
        <w:rPr>
          <w:rFonts w:cs="Georgia"/>
          <w:b/>
          <w:i/>
          <w:color w:val="000000"/>
          <w:sz w:val="28"/>
          <w:szCs w:val="28"/>
          <w:lang w:val="ru-RU"/>
        </w:rPr>
        <w:t>0</w:t>
      </w:r>
      <w:r w:rsidR="009C50D2" w:rsidRPr="00AA03F8">
        <w:rPr>
          <w:lang w:val="ru-RU"/>
        </w:rPr>
        <w:t xml:space="preserve"> </w:t>
      </w:r>
      <w:r w:rsidRPr="00AA03F8">
        <w:rPr>
          <w:lang w:val="ru-RU"/>
        </w:rPr>
        <w:t>налоговых и юридических консультантов;</w:t>
      </w:r>
    </w:p>
    <w:p w:rsidR="009E5885" w:rsidRPr="00AA03F8" w:rsidRDefault="00093E53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lang w:val="ru-RU"/>
        </w:rPr>
        <w:t xml:space="preserve">более </w:t>
      </w:r>
      <w:r w:rsidR="00203512" w:rsidRPr="00AA03F8">
        <w:rPr>
          <w:rFonts w:cs="Georgia"/>
          <w:b/>
          <w:i/>
          <w:color w:val="000000"/>
          <w:sz w:val="28"/>
          <w:szCs w:val="28"/>
          <w:lang w:val="ru-RU"/>
        </w:rPr>
        <w:t>3</w:t>
      </w:r>
      <w:r w:rsidR="00D96F88" w:rsidRPr="00AA03F8">
        <w:rPr>
          <w:rFonts w:cs="Georgia"/>
          <w:b/>
          <w:i/>
          <w:color w:val="000000"/>
          <w:sz w:val="28"/>
          <w:szCs w:val="28"/>
          <w:lang w:val="ru-RU"/>
        </w:rPr>
        <w:t>8</w:t>
      </w:r>
      <w:r w:rsidR="00203512" w:rsidRPr="00AA03F8">
        <w:rPr>
          <w:rFonts w:cs="Georgia"/>
          <w:b/>
          <w:i/>
          <w:color w:val="000000"/>
          <w:sz w:val="28"/>
          <w:szCs w:val="28"/>
          <w:lang w:val="ru-RU"/>
        </w:rPr>
        <w:t>0</w:t>
      </w:r>
      <w:r w:rsidR="00203512" w:rsidRPr="00AA03F8">
        <w:rPr>
          <w:lang w:val="ru-RU"/>
        </w:rPr>
        <w:t xml:space="preserve"> </w:t>
      </w:r>
      <w:r w:rsidRPr="00AA03F8">
        <w:rPr>
          <w:lang w:val="ru-RU"/>
        </w:rPr>
        <w:t>консультантов по вопросам инвестиций, корпоративных финансов и услуг в области финансово-хозяйственной деятельности.</w:t>
      </w:r>
    </w:p>
    <w:p w:rsidR="00A50605" w:rsidRPr="00AA03F8" w:rsidRDefault="00A50605">
      <w:pPr>
        <w:spacing w:after="240"/>
        <w:rPr>
          <w:rFonts w:cs="Georgia"/>
          <w:b/>
          <w:i/>
          <w:color w:val="000000"/>
          <w:sz w:val="24"/>
          <w:szCs w:val="24"/>
          <w:lang w:val="ru-RU"/>
        </w:rPr>
      </w:pPr>
      <w:r w:rsidRPr="00AA03F8">
        <w:rPr>
          <w:b/>
          <w:i/>
          <w:sz w:val="24"/>
          <w:szCs w:val="24"/>
          <w:lang w:val="ru-RU"/>
        </w:rPr>
        <w:br w:type="page"/>
      </w:r>
    </w:p>
    <w:p w:rsidR="003F7B97" w:rsidRPr="00AA03F8" w:rsidRDefault="003F7B97" w:rsidP="005C2F69">
      <w:pPr>
        <w:pStyle w:val="BodyText1"/>
        <w:spacing w:line="240" w:lineRule="auto"/>
        <w:rPr>
          <w:b/>
          <w:i/>
          <w:sz w:val="24"/>
          <w:szCs w:val="24"/>
          <w:lang w:val="ru-RU"/>
        </w:rPr>
      </w:pPr>
      <w:r w:rsidRPr="00AA03F8">
        <w:rPr>
          <w:b/>
          <w:i/>
          <w:sz w:val="24"/>
          <w:szCs w:val="24"/>
          <w:lang w:val="ru-RU"/>
        </w:rPr>
        <w:lastRenderedPageBreak/>
        <w:t>Наши клиенты в России</w:t>
      </w:r>
    </w:p>
    <w:p w:rsidR="000A36FD" w:rsidRPr="00AA03F8" w:rsidRDefault="00093C9D" w:rsidP="005C2F69">
      <w:pPr>
        <w:spacing w:after="180" w:line="240" w:lineRule="auto"/>
        <w:rPr>
          <w:lang w:val="ru-RU"/>
        </w:rPr>
      </w:pPr>
      <w:r w:rsidRPr="00AA03F8">
        <w:rPr>
          <w:noProof/>
          <w:lang w:val="ru-RU" w:eastAsia="ru-RU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-1814830</wp:posOffset>
            </wp:positionH>
            <wp:positionV relativeFrom="paragraph">
              <wp:posOffset>86995</wp:posOffset>
            </wp:positionV>
            <wp:extent cx="1454400" cy="1699200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400" cy="169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62B12" w:rsidRPr="00AA03F8">
        <w:rPr>
          <w:lang w:val="ru-RU"/>
        </w:rPr>
        <w:t xml:space="preserve">В России в настоящее время нашими клиентами являются более </w:t>
      </w:r>
      <w:r w:rsidR="00D62B12" w:rsidRPr="00AA03F8">
        <w:rPr>
          <w:b/>
          <w:i/>
          <w:sz w:val="28"/>
          <w:szCs w:val="28"/>
          <w:lang w:val="ru-RU"/>
        </w:rPr>
        <w:t>2</w:t>
      </w:r>
      <w:r w:rsidR="0030336D" w:rsidRPr="0030336D">
        <w:rPr>
          <w:b/>
          <w:i/>
          <w:sz w:val="28"/>
          <w:szCs w:val="28"/>
          <w:lang w:val="ru-RU"/>
        </w:rPr>
        <w:t xml:space="preserve"> </w:t>
      </w:r>
      <w:r w:rsidR="00D62B12" w:rsidRPr="00AA03F8">
        <w:rPr>
          <w:b/>
          <w:i/>
          <w:sz w:val="28"/>
          <w:szCs w:val="28"/>
          <w:lang w:val="ru-RU"/>
        </w:rPr>
        <w:t>000</w:t>
      </w:r>
      <w:r w:rsidR="00D62B12" w:rsidRPr="00AA03F8">
        <w:rPr>
          <w:lang w:val="ru-RU"/>
        </w:rPr>
        <w:t xml:space="preserve"> </w:t>
      </w:r>
      <w:r w:rsidR="00093E53" w:rsidRPr="00AA03F8">
        <w:rPr>
          <w:lang w:val="ru-RU"/>
        </w:rPr>
        <w:t xml:space="preserve">компаний, в том числе </w:t>
      </w:r>
      <w:r w:rsidR="00124F52" w:rsidRPr="00AA03F8">
        <w:rPr>
          <w:b/>
          <w:i/>
          <w:sz w:val="28"/>
          <w:szCs w:val="28"/>
          <w:lang w:val="ru-RU"/>
        </w:rPr>
        <w:t>208</w:t>
      </w:r>
      <w:r w:rsidR="00093E53" w:rsidRPr="00AA03F8">
        <w:rPr>
          <w:lang w:val="ru-RU"/>
        </w:rPr>
        <w:t xml:space="preserve"> из рейтинга крупнейших компаний «Эксперт-400». На их долю приходится </w:t>
      </w:r>
      <w:r w:rsidR="00093E53" w:rsidRPr="00AA03F8">
        <w:rPr>
          <w:b/>
          <w:i/>
          <w:sz w:val="28"/>
          <w:szCs w:val="28"/>
          <w:lang w:val="ru-RU"/>
        </w:rPr>
        <w:t>7</w:t>
      </w:r>
      <w:r w:rsidR="00124F52" w:rsidRPr="00AA03F8">
        <w:rPr>
          <w:b/>
          <w:i/>
          <w:sz w:val="28"/>
          <w:szCs w:val="28"/>
          <w:lang w:val="ru-RU"/>
        </w:rPr>
        <w:t>9</w:t>
      </w:r>
      <w:r w:rsidR="00093E53" w:rsidRPr="00AA03F8">
        <w:rPr>
          <w:b/>
          <w:i/>
          <w:sz w:val="28"/>
          <w:szCs w:val="28"/>
          <w:lang w:val="ru-RU"/>
        </w:rPr>
        <w:t>%</w:t>
      </w:r>
      <w:r w:rsidR="00093E53" w:rsidRPr="00AA03F8">
        <w:rPr>
          <w:lang w:val="ru-RU"/>
        </w:rPr>
        <w:t xml:space="preserve"> выручки всех компаний, представленных в рейтинге.</w:t>
      </w:r>
    </w:p>
    <w:p w:rsidR="000A36FD" w:rsidRPr="00AA03F8" w:rsidRDefault="00093E53" w:rsidP="005C2F69">
      <w:pPr>
        <w:spacing w:after="180" w:line="240" w:lineRule="auto"/>
        <w:rPr>
          <w:lang w:val="ru-RU"/>
        </w:rPr>
      </w:pPr>
      <w:r w:rsidRPr="00AA03F8">
        <w:rPr>
          <w:lang w:val="ru-RU"/>
        </w:rPr>
        <w:t>Данные, подготовленные на основе рейтинга крупнейших российских компаний по объему выручки по итогам 201</w:t>
      </w:r>
      <w:r w:rsidR="00D2522E" w:rsidRPr="00AA03F8">
        <w:rPr>
          <w:lang w:val="ru-RU"/>
        </w:rPr>
        <w:t>2</w:t>
      </w:r>
      <w:r w:rsidRPr="00AA03F8">
        <w:rPr>
          <w:lang w:val="ru-RU"/>
        </w:rPr>
        <w:t xml:space="preserve"> г. «Эксперт-400», октябрь 201</w:t>
      </w:r>
      <w:r w:rsidR="00D2522E" w:rsidRPr="00AA03F8">
        <w:rPr>
          <w:lang w:val="ru-RU"/>
        </w:rPr>
        <w:t>3</w:t>
      </w:r>
      <w:r w:rsidRPr="00AA03F8">
        <w:rPr>
          <w:lang w:val="ru-RU"/>
        </w:rPr>
        <w:t> г.:</w:t>
      </w:r>
    </w:p>
    <w:p w:rsidR="000A36FD" w:rsidRPr="00AA03F8" w:rsidRDefault="00124F52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b/>
          <w:i/>
          <w:sz w:val="28"/>
          <w:szCs w:val="28"/>
          <w:lang w:val="ru-RU"/>
        </w:rPr>
        <w:t>52</w:t>
      </w:r>
      <w:r w:rsidR="00093E53" w:rsidRPr="00AA03F8">
        <w:rPr>
          <w:b/>
          <w:i/>
          <w:sz w:val="28"/>
          <w:szCs w:val="28"/>
          <w:lang w:val="ru-RU"/>
        </w:rPr>
        <w:t>%</w:t>
      </w:r>
      <w:r w:rsidR="00093E53" w:rsidRPr="00AA03F8">
        <w:rPr>
          <w:lang w:val="ru-RU"/>
        </w:rPr>
        <w:t xml:space="preserve"> – клиенты сети PwC в России;</w:t>
      </w:r>
    </w:p>
    <w:p w:rsidR="000A36FD" w:rsidRPr="00AA03F8" w:rsidRDefault="00093E53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b/>
          <w:i/>
          <w:sz w:val="28"/>
          <w:szCs w:val="28"/>
          <w:lang w:val="ru-RU"/>
        </w:rPr>
        <w:t>7</w:t>
      </w:r>
      <w:r w:rsidR="00124F52" w:rsidRPr="00AA03F8">
        <w:rPr>
          <w:b/>
          <w:i/>
          <w:sz w:val="28"/>
          <w:szCs w:val="28"/>
          <w:lang w:val="ru-RU"/>
        </w:rPr>
        <w:t>9</w:t>
      </w:r>
      <w:r w:rsidRPr="00AA03F8">
        <w:rPr>
          <w:b/>
          <w:i/>
          <w:sz w:val="28"/>
          <w:szCs w:val="28"/>
          <w:lang w:val="ru-RU"/>
        </w:rPr>
        <w:t>%</w:t>
      </w:r>
      <w:r w:rsidRPr="00AA03F8">
        <w:rPr>
          <w:lang w:val="ru-RU"/>
        </w:rPr>
        <w:t xml:space="preserve"> выручки всех компаний из списка «Эксперт-400» генерируют клиенты сети PwC в России;</w:t>
      </w:r>
    </w:p>
    <w:p w:rsidR="000A36FD" w:rsidRPr="00AA03F8" w:rsidRDefault="004B44E6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b/>
          <w:i/>
          <w:sz w:val="28"/>
          <w:szCs w:val="28"/>
          <w:lang w:val="ru-RU"/>
        </w:rPr>
        <w:t>2</w:t>
      </w:r>
      <w:r w:rsidR="00124F52" w:rsidRPr="00AA03F8">
        <w:rPr>
          <w:b/>
          <w:i/>
          <w:sz w:val="28"/>
          <w:szCs w:val="28"/>
          <w:lang w:val="ru-RU"/>
        </w:rPr>
        <w:t>2</w:t>
      </w:r>
      <w:r w:rsidR="00093E53" w:rsidRPr="00AA03F8">
        <w:rPr>
          <w:b/>
          <w:i/>
          <w:sz w:val="28"/>
          <w:szCs w:val="28"/>
          <w:lang w:val="ru-RU"/>
        </w:rPr>
        <w:t>%</w:t>
      </w:r>
      <w:r w:rsidR="00093E53" w:rsidRPr="00AA03F8">
        <w:rPr>
          <w:lang w:val="ru-RU"/>
        </w:rPr>
        <w:t xml:space="preserve"> – доля аудиторского рынка, принадлежащая сети PwC в России, по количеству клиентов;</w:t>
      </w:r>
    </w:p>
    <w:p w:rsidR="000A36FD" w:rsidRPr="00AA03F8" w:rsidRDefault="00093E53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b/>
          <w:i/>
          <w:sz w:val="28"/>
          <w:szCs w:val="28"/>
          <w:lang w:val="ru-RU"/>
        </w:rPr>
        <w:t>2</w:t>
      </w:r>
      <w:r w:rsidR="00124F52" w:rsidRPr="00AA03F8">
        <w:rPr>
          <w:b/>
          <w:i/>
          <w:sz w:val="28"/>
          <w:szCs w:val="28"/>
          <w:lang w:val="ru-RU"/>
        </w:rPr>
        <w:t>6</w:t>
      </w:r>
      <w:r w:rsidRPr="00AA03F8">
        <w:rPr>
          <w:b/>
          <w:i/>
          <w:sz w:val="28"/>
          <w:szCs w:val="28"/>
          <w:lang w:val="ru-RU"/>
        </w:rPr>
        <w:t>%</w:t>
      </w:r>
      <w:r w:rsidRPr="00AA03F8">
        <w:rPr>
          <w:lang w:val="ru-RU"/>
        </w:rPr>
        <w:t xml:space="preserve"> –</w:t>
      </w:r>
      <w:r w:rsidR="008616AE" w:rsidRPr="00AA03F8">
        <w:rPr>
          <w:lang w:val="ru-RU"/>
        </w:rPr>
        <w:t xml:space="preserve"> </w:t>
      </w:r>
      <w:r w:rsidRPr="00AA03F8">
        <w:rPr>
          <w:lang w:val="ru-RU"/>
        </w:rPr>
        <w:t>доля аудиторского рынка сети PwC в России, приходящаяся на</w:t>
      </w:r>
      <w:r w:rsidR="008616AE" w:rsidRPr="00AA03F8">
        <w:rPr>
          <w:lang w:val="ru-RU"/>
        </w:rPr>
        <w:t xml:space="preserve"> </w:t>
      </w:r>
      <w:r w:rsidRPr="00AA03F8">
        <w:rPr>
          <w:lang w:val="ru-RU"/>
        </w:rPr>
        <w:t xml:space="preserve">компании из списка «Эксперт-400», выручка которых превышает </w:t>
      </w:r>
      <w:r w:rsidRPr="00AA03F8">
        <w:rPr>
          <w:b/>
          <w:i/>
          <w:sz w:val="28"/>
          <w:szCs w:val="28"/>
          <w:lang w:val="ru-RU"/>
        </w:rPr>
        <w:t>1 </w:t>
      </w:r>
      <w:proofErr w:type="gramStart"/>
      <w:r w:rsidRPr="00AA03F8">
        <w:rPr>
          <w:b/>
          <w:i/>
          <w:sz w:val="28"/>
          <w:szCs w:val="28"/>
          <w:lang w:val="ru-RU"/>
        </w:rPr>
        <w:t>млрд</w:t>
      </w:r>
      <w:proofErr w:type="gramEnd"/>
      <w:r w:rsidRPr="00AA03F8">
        <w:rPr>
          <w:lang w:val="ru-RU"/>
        </w:rPr>
        <w:t xml:space="preserve"> долларов США.</w:t>
      </w:r>
    </w:p>
    <w:p w:rsidR="000A36FD" w:rsidRPr="00AA03F8" w:rsidRDefault="00093E53" w:rsidP="005C2F69">
      <w:pPr>
        <w:spacing w:after="180" w:line="240" w:lineRule="auto"/>
        <w:rPr>
          <w:lang w:val="ru-RU"/>
        </w:rPr>
      </w:pPr>
      <w:r w:rsidRPr="00AA03F8">
        <w:rPr>
          <w:lang w:val="ru-RU"/>
        </w:rPr>
        <w:t>Среди наших клиентов по аудиту и консультационным услугам:</w:t>
      </w:r>
    </w:p>
    <w:p w:rsidR="00A33238" w:rsidRPr="00AA03F8" w:rsidRDefault="00093E53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b/>
          <w:i/>
          <w:sz w:val="28"/>
          <w:szCs w:val="28"/>
          <w:lang w:val="ru-RU"/>
        </w:rPr>
        <w:t>10</w:t>
      </w:r>
      <w:r w:rsidRPr="00AA03F8">
        <w:rPr>
          <w:lang w:val="ru-RU"/>
        </w:rPr>
        <w:t xml:space="preserve"> из </w:t>
      </w:r>
      <w:r w:rsidRPr="00AA03F8">
        <w:rPr>
          <w:b/>
          <w:i/>
          <w:sz w:val="28"/>
          <w:szCs w:val="28"/>
          <w:lang w:val="ru-RU"/>
        </w:rPr>
        <w:t>10</w:t>
      </w:r>
      <w:r w:rsidRPr="00AA03F8">
        <w:rPr>
          <w:lang w:val="ru-RU"/>
        </w:rPr>
        <w:t xml:space="preserve"> крупнейших финансовых компаний и банков;</w:t>
      </w:r>
    </w:p>
    <w:p w:rsidR="002B4152" w:rsidRPr="00AA03F8" w:rsidRDefault="00093E53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b/>
          <w:i/>
          <w:sz w:val="28"/>
          <w:szCs w:val="28"/>
          <w:lang w:val="ru-RU"/>
        </w:rPr>
        <w:t>9</w:t>
      </w:r>
      <w:r w:rsidRPr="00AA03F8">
        <w:rPr>
          <w:lang w:val="ru-RU"/>
        </w:rPr>
        <w:t xml:space="preserve"> из </w:t>
      </w:r>
      <w:r w:rsidRPr="00AA03F8">
        <w:rPr>
          <w:b/>
          <w:i/>
          <w:sz w:val="28"/>
          <w:szCs w:val="28"/>
          <w:lang w:val="ru-RU"/>
        </w:rPr>
        <w:t>10</w:t>
      </w:r>
      <w:r w:rsidRPr="00AA03F8">
        <w:rPr>
          <w:lang w:val="ru-RU"/>
        </w:rPr>
        <w:t xml:space="preserve"> крупнейших компаний нефтяной и нефтегазовой отрасли;</w:t>
      </w:r>
    </w:p>
    <w:p w:rsidR="002B4152" w:rsidRPr="00AA03F8" w:rsidRDefault="00124F52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b/>
          <w:i/>
          <w:sz w:val="28"/>
          <w:szCs w:val="28"/>
          <w:lang w:val="ru-RU"/>
        </w:rPr>
        <w:t>8</w:t>
      </w:r>
      <w:r w:rsidR="00093E53" w:rsidRPr="00AA03F8">
        <w:rPr>
          <w:lang w:val="ru-RU"/>
        </w:rPr>
        <w:t xml:space="preserve"> из </w:t>
      </w:r>
      <w:r w:rsidR="00093E53" w:rsidRPr="00AA03F8">
        <w:rPr>
          <w:b/>
          <w:i/>
          <w:sz w:val="28"/>
          <w:szCs w:val="28"/>
          <w:lang w:val="ru-RU"/>
        </w:rPr>
        <w:t>10</w:t>
      </w:r>
      <w:r w:rsidR="00093E53" w:rsidRPr="00AA03F8">
        <w:rPr>
          <w:lang w:val="ru-RU"/>
        </w:rPr>
        <w:t xml:space="preserve"> крупнейших компаний электроэнергетики;</w:t>
      </w:r>
    </w:p>
    <w:p w:rsidR="002B4152" w:rsidRPr="00AA03F8" w:rsidRDefault="00124F52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b/>
          <w:i/>
          <w:sz w:val="28"/>
          <w:szCs w:val="28"/>
          <w:lang w:val="ru-RU"/>
        </w:rPr>
        <w:t>8</w:t>
      </w:r>
      <w:r w:rsidR="00093E53" w:rsidRPr="00AA03F8">
        <w:rPr>
          <w:lang w:val="ru-RU"/>
        </w:rPr>
        <w:t xml:space="preserve"> из </w:t>
      </w:r>
      <w:r w:rsidR="00093E53" w:rsidRPr="00AA03F8">
        <w:rPr>
          <w:b/>
          <w:i/>
          <w:sz w:val="28"/>
          <w:szCs w:val="28"/>
          <w:lang w:val="ru-RU"/>
        </w:rPr>
        <w:t>10</w:t>
      </w:r>
      <w:r w:rsidR="00093E53" w:rsidRPr="00AA03F8">
        <w:rPr>
          <w:lang w:val="ru-RU"/>
        </w:rPr>
        <w:t xml:space="preserve"> крупнейших компаний розничной торговли;</w:t>
      </w:r>
    </w:p>
    <w:p w:rsidR="004B44E6" w:rsidRPr="00AA03F8" w:rsidRDefault="00124F52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b/>
          <w:i/>
          <w:sz w:val="28"/>
          <w:szCs w:val="28"/>
          <w:lang w:val="ru-RU"/>
        </w:rPr>
        <w:t>8</w:t>
      </w:r>
      <w:r w:rsidR="004B44E6" w:rsidRPr="00AA03F8">
        <w:rPr>
          <w:b/>
          <w:i/>
          <w:sz w:val="28"/>
          <w:szCs w:val="28"/>
          <w:lang w:val="ru-RU"/>
        </w:rPr>
        <w:t xml:space="preserve"> </w:t>
      </w:r>
      <w:r w:rsidR="004B44E6" w:rsidRPr="00AA03F8">
        <w:rPr>
          <w:lang w:val="ru-RU"/>
        </w:rPr>
        <w:t xml:space="preserve">из </w:t>
      </w:r>
      <w:r w:rsidR="004B44E6" w:rsidRPr="00AA03F8">
        <w:rPr>
          <w:b/>
          <w:i/>
          <w:sz w:val="28"/>
          <w:szCs w:val="28"/>
          <w:lang w:val="ru-RU"/>
        </w:rPr>
        <w:t xml:space="preserve">10 </w:t>
      </w:r>
      <w:r w:rsidR="004B44E6" w:rsidRPr="00AA03F8">
        <w:rPr>
          <w:lang w:val="ru-RU"/>
        </w:rPr>
        <w:t>крупнейших металлургических компаний;</w:t>
      </w:r>
    </w:p>
    <w:p w:rsidR="002B4152" w:rsidRPr="00AA03F8" w:rsidRDefault="00093E53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b/>
          <w:i/>
          <w:sz w:val="28"/>
          <w:szCs w:val="28"/>
          <w:lang w:val="ru-RU"/>
        </w:rPr>
        <w:t>5</w:t>
      </w:r>
      <w:r w:rsidRPr="00AA03F8">
        <w:rPr>
          <w:lang w:val="ru-RU"/>
        </w:rPr>
        <w:t xml:space="preserve"> из </w:t>
      </w:r>
      <w:r w:rsidRPr="00AA03F8">
        <w:rPr>
          <w:b/>
          <w:i/>
          <w:sz w:val="28"/>
          <w:szCs w:val="28"/>
          <w:lang w:val="ru-RU"/>
        </w:rPr>
        <w:t>6</w:t>
      </w:r>
      <w:r w:rsidRPr="00AA03F8">
        <w:rPr>
          <w:lang w:val="ru-RU"/>
        </w:rPr>
        <w:t xml:space="preserve"> крупнейших телекоммуникационных компаний;</w:t>
      </w:r>
    </w:p>
    <w:p w:rsidR="00A33238" w:rsidRPr="00AA03F8" w:rsidRDefault="00093E53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b/>
          <w:i/>
          <w:sz w:val="28"/>
          <w:szCs w:val="28"/>
          <w:lang w:val="ru-RU"/>
        </w:rPr>
        <w:t>4</w:t>
      </w:r>
      <w:r w:rsidRPr="00AA03F8">
        <w:rPr>
          <w:lang w:val="ru-RU"/>
        </w:rPr>
        <w:t xml:space="preserve"> из </w:t>
      </w:r>
      <w:r w:rsidR="00124F52" w:rsidRPr="00AA03F8">
        <w:rPr>
          <w:b/>
          <w:i/>
          <w:sz w:val="28"/>
          <w:szCs w:val="28"/>
          <w:lang w:val="ru-RU"/>
        </w:rPr>
        <w:t>9</w:t>
      </w:r>
      <w:r w:rsidRPr="00AA03F8">
        <w:rPr>
          <w:lang w:val="ru-RU"/>
        </w:rPr>
        <w:t xml:space="preserve"> круп</w:t>
      </w:r>
      <w:r w:rsidR="004B44E6" w:rsidRPr="00AA03F8">
        <w:rPr>
          <w:lang w:val="ru-RU"/>
        </w:rPr>
        <w:t>нейших горнодобывающих компаний</w:t>
      </w:r>
      <w:r w:rsidRPr="00AA03F8">
        <w:rPr>
          <w:lang w:val="ru-RU"/>
        </w:rPr>
        <w:t>.</w:t>
      </w:r>
    </w:p>
    <w:p w:rsidR="000A36FD" w:rsidRPr="00AA03F8" w:rsidRDefault="000A36FD" w:rsidP="005C2F69">
      <w:pPr>
        <w:spacing w:after="180" w:line="240" w:lineRule="auto"/>
        <w:rPr>
          <w:lang w:val="ru-RU"/>
        </w:rPr>
      </w:pPr>
      <w:r w:rsidRPr="00AA03F8">
        <w:rPr>
          <w:lang w:val="ru-RU"/>
        </w:rPr>
        <w:t>Мы гордимся тем, что нам доверяют акционеры и высшее руководство крупнейших российских государственных и частных компаний.</w:t>
      </w:r>
    </w:p>
    <w:p w:rsidR="00A50605" w:rsidRPr="00AA03F8" w:rsidRDefault="00A50605">
      <w:pPr>
        <w:spacing w:after="240"/>
        <w:rPr>
          <w:rFonts w:cs="Georgia"/>
          <w:b/>
          <w:i/>
          <w:color w:val="000000"/>
          <w:sz w:val="24"/>
          <w:szCs w:val="24"/>
          <w:lang w:val="ru-RU"/>
        </w:rPr>
      </w:pPr>
      <w:r w:rsidRPr="00AA03F8">
        <w:rPr>
          <w:b/>
          <w:i/>
          <w:sz w:val="24"/>
          <w:szCs w:val="24"/>
          <w:lang w:val="ru-RU"/>
        </w:rPr>
        <w:br w:type="page"/>
      </w:r>
    </w:p>
    <w:p w:rsidR="009E5885" w:rsidRPr="00AA03F8" w:rsidRDefault="009E5885" w:rsidP="005C2F69">
      <w:pPr>
        <w:pStyle w:val="BodyText1"/>
        <w:spacing w:line="240" w:lineRule="auto"/>
        <w:rPr>
          <w:b/>
          <w:i/>
          <w:sz w:val="24"/>
          <w:szCs w:val="24"/>
          <w:lang w:val="ru-RU"/>
        </w:rPr>
      </w:pPr>
      <w:r w:rsidRPr="00AA03F8">
        <w:rPr>
          <w:b/>
          <w:i/>
          <w:sz w:val="24"/>
          <w:szCs w:val="24"/>
          <w:lang w:val="ru-RU"/>
        </w:rPr>
        <w:lastRenderedPageBreak/>
        <w:t>Членство в профессиональных организациях</w:t>
      </w:r>
    </w:p>
    <w:p w:rsidR="009E5885" w:rsidRPr="00AA03F8" w:rsidRDefault="009E5885" w:rsidP="005C2F69">
      <w:pPr>
        <w:pStyle w:val="BodyText1"/>
        <w:spacing w:line="240" w:lineRule="auto"/>
        <w:rPr>
          <w:lang w:val="ru-RU"/>
        </w:rPr>
      </w:pPr>
      <w:r w:rsidRPr="00AA03F8">
        <w:rPr>
          <w:lang w:val="ru-RU"/>
        </w:rPr>
        <w:t xml:space="preserve">На </w:t>
      </w:r>
      <w:r w:rsidR="00715D4F" w:rsidRPr="00AA03F8">
        <w:rPr>
          <w:lang w:val="ru-RU"/>
        </w:rPr>
        <w:t xml:space="preserve">протяжении </w:t>
      </w:r>
      <w:r w:rsidR="00715D4F" w:rsidRPr="00AA03F8">
        <w:rPr>
          <w:rFonts w:cstheme="minorBidi"/>
          <w:b/>
          <w:i/>
          <w:color w:val="000000" w:themeColor="text1"/>
          <w:sz w:val="28"/>
          <w:szCs w:val="28"/>
          <w:lang w:val="ru-RU"/>
        </w:rPr>
        <w:t>20</w:t>
      </w:r>
      <w:r w:rsidR="00D963FB" w:rsidRPr="00AA03F8">
        <w:rPr>
          <w:lang w:val="ru-RU"/>
        </w:rPr>
        <w:t xml:space="preserve"> </w:t>
      </w:r>
      <w:r w:rsidR="00715D4F" w:rsidRPr="00AA03F8">
        <w:rPr>
          <w:lang w:val="ru-RU"/>
        </w:rPr>
        <w:t xml:space="preserve">лет </w:t>
      </w:r>
      <w:r w:rsidR="00D963FB" w:rsidRPr="00AA03F8">
        <w:rPr>
          <w:lang w:val="ru-RU"/>
        </w:rPr>
        <w:t xml:space="preserve">своего </w:t>
      </w:r>
      <w:r w:rsidR="00715D4F" w:rsidRPr="00AA03F8">
        <w:rPr>
          <w:lang w:val="ru-RU"/>
        </w:rPr>
        <w:t>присутствия</w:t>
      </w:r>
      <w:r w:rsidRPr="00AA03F8">
        <w:rPr>
          <w:lang w:val="ru-RU"/>
        </w:rPr>
        <w:t xml:space="preserve"> в России мы всегда играли активную роль в деятельности профессиональных организаций. </w:t>
      </w:r>
      <w:r w:rsidR="00E8286C" w:rsidRPr="00AA03F8">
        <w:rPr>
          <w:lang w:val="ru-RU"/>
        </w:rPr>
        <w:t>Благодаря ч</w:t>
      </w:r>
      <w:r w:rsidRPr="00AA03F8">
        <w:rPr>
          <w:lang w:val="ru-RU"/>
        </w:rPr>
        <w:t>ленств</w:t>
      </w:r>
      <w:r w:rsidR="00E8286C" w:rsidRPr="00AA03F8">
        <w:rPr>
          <w:lang w:val="ru-RU"/>
        </w:rPr>
        <w:t>у</w:t>
      </w:r>
      <w:r w:rsidRPr="00AA03F8">
        <w:rPr>
          <w:lang w:val="ru-RU"/>
        </w:rPr>
        <w:t xml:space="preserve"> в российских общественных организациях</w:t>
      </w:r>
      <w:r w:rsidR="00924FF2" w:rsidRPr="00AA03F8">
        <w:rPr>
          <w:lang w:val="ru-RU"/>
        </w:rPr>
        <w:t xml:space="preserve"> </w:t>
      </w:r>
      <w:r w:rsidR="00E8286C" w:rsidRPr="00AA03F8">
        <w:rPr>
          <w:lang w:val="ru-RU"/>
        </w:rPr>
        <w:t>мы имеем</w:t>
      </w:r>
      <w:r w:rsidRPr="00AA03F8">
        <w:rPr>
          <w:lang w:val="ru-RU"/>
        </w:rPr>
        <w:t xml:space="preserve"> возможность вносить вклад в дальнейшее развитие аудиторской и бухгалтерской профессий в России и находить решения непростых задач, стоящих как перед нашей профессией в целом, так и перед нашими клиентами.</w:t>
      </w:r>
    </w:p>
    <w:p w:rsidR="009E5885" w:rsidRPr="00AA03F8" w:rsidRDefault="009E5885" w:rsidP="005C2F69">
      <w:pPr>
        <w:spacing w:after="180" w:line="240" w:lineRule="auto"/>
        <w:rPr>
          <w:lang w:val="ru-RU"/>
        </w:rPr>
      </w:pPr>
      <w:r w:rsidRPr="00AA03F8">
        <w:rPr>
          <w:lang w:val="ru-RU"/>
        </w:rPr>
        <w:t xml:space="preserve">Фирмы сети PwC в России являются членами многих профессиональных организаций, деловых объединений и </w:t>
      </w:r>
      <w:proofErr w:type="gramStart"/>
      <w:r w:rsidRPr="00AA03F8">
        <w:rPr>
          <w:lang w:val="ru-RU"/>
        </w:rPr>
        <w:t>бизнес-ассоциаций</w:t>
      </w:r>
      <w:proofErr w:type="gramEnd"/>
      <w:r w:rsidRPr="00AA03F8">
        <w:rPr>
          <w:lang w:val="ru-RU"/>
        </w:rPr>
        <w:t>:</w:t>
      </w:r>
    </w:p>
    <w:p w:rsidR="009E5885" w:rsidRPr="00AA03F8" w:rsidRDefault="009E5885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lang w:val="ru-RU"/>
        </w:rPr>
        <w:t xml:space="preserve">Аудиторская </w:t>
      </w:r>
      <w:r w:rsidR="002E1FB4" w:rsidRPr="00AA03F8">
        <w:rPr>
          <w:lang w:val="ru-RU"/>
        </w:rPr>
        <w:t xml:space="preserve">Палата </w:t>
      </w:r>
      <w:r w:rsidRPr="00AA03F8">
        <w:rPr>
          <w:lang w:val="ru-RU"/>
        </w:rPr>
        <w:t>России (</w:t>
      </w:r>
      <w:proofErr w:type="gramStart"/>
      <w:r w:rsidRPr="00AA03F8">
        <w:rPr>
          <w:lang w:val="ru-RU"/>
        </w:rPr>
        <w:t>АПР</w:t>
      </w:r>
      <w:proofErr w:type="gramEnd"/>
      <w:r w:rsidRPr="00AA03F8">
        <w:rPr>
          <w:lang w:val="ru-RU"/>
        </w:rPr>
        <w:t>);</w:t>
      </w:r>
    </w:p>
    <w:p w:rsidR="009E5885" w:rsidRPr="00AA03F8" w:rsidRDefault="009E5885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lang w:val="ru-RU"/>
        </w:rPr>
        <w:t>Российский союз промышленников и предпринимателей (РСПП);</w:t>
      </w:r>
    </w:p>
    <w:p w:rsidR="009E5885" w:rsidRPr="00AA03F8" w:rsidRDefault="009E5885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lang w:val="ru-RU"/>
        </w:rPr>
        <w:t>Ассоциация независимых директоров (АНД);</w:t>
      </w:r>
    </w:p>
    <w:p w:rsidR="009E5885" w:rsidRPr="00AA03F8" w:rsidRDefault="009E5885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lang w:val="ru-RU"/>
        </w:rPr>
        <w:t>Ассоциация менеджеров России (АМР);</w:t>
      </w:r>
    </w:p>
    <w:p w:rsidR="009E5885" w:rsidRPr="00AA03F8" w:rsidRDefault="009E5885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lang w:val="ru-RU"/>
        </w:rPr>
        <w:t>Американская торговая палата (</w:t>
      </w:r>
      <w:proofErr w:type="spellStart"/>
      <w:r w:rsidRPr="00AA03F8">
        <w:rPr>
          <w:lang w:val="ru-RU"/>
        </w:rPr>
        <w:t>AmCham</w:t>
      </w:r>
      <w:proofErr w:type="spellEnd"/>
      <w:r w:rsidRPr="00AA03F8">
        <w:rPr>
          <w:lang w:val="ru-RU"/>
        </w:rPr>
        <w:t>);</w:t>
      </w:r>
    </w:p>
    <w:p w:rsidR="009E5885" w:rsidRPr="00AA03F8" w:rsidRDefault="009E5885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lang w:val="ru-RU"/>
        </w:rPr>
        <w:t>Ассоциация европейского бизнеса (AEB);</w:t>
      </w:r>
    </w:p>
    <w:p w:rsidR="009E5885" w:rsidRPr="00AA03F8" w:rsidRDefault="009E5885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lang w:val="ru-RU"/>
        </w:rPr>
        <w:t>Российско-британская торговая палата (RBCC);</w:t>
      </w:r>
    </w:p>
    <w:p w:rsidR="009E5885" w:rsidRPr="00AA03F8" w:rsidRDefault="009E5885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lang w:val="ru-RU"/>
        </w:rPr>
        <w:t>Российско-германская внешнеторговая палата (AHK);</w:t>
      </w:r>
    </w:p>
    <w:p w:rsidR="009E5885" w:rsidRPr="00AA03F8" w:rsidRDefault="009E5885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proofErr w:type="gramStart"/>
      <w:r w:rsidRPr="00AA03F8">
        <w:rPr>
          <w:lang w:val="ru-RU"/>
        </w:rPr>
        <w:t>Канадская</w:t>
      </w:r>
      <w:proofErr w:type="gramEnd"/>
      <w:r w:rsidRPr="00AA03F8">
        <w:rPr>
          <w:lang w:val="ru-RU"/>
        </w:rPr>
        <w:t xml:space="preserve"> бизнес-ассоциация (CERBA);</w:t>
      </w:r>
    </w:p>
    <w:p w:rsidR="009E5885" w:rsidRPr="00AA03F8" w:rsidRDefault="009E5885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lang w:val="ru-RU"/>
        </w:rPr>
        <w:t>Американо-российский деловой совет (USRBC);</w:t>
      </w:r>
    </w:p>
    <w:p w:rsidR="009E5885" w:rsidRPr="00AA03F8" w:rsidRDefault="009E5885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lang w:val="ru-RU"/>
        </w:rPr>
        <w:t>Японский бизнес-клуб (JBC);</w:t>
      </w:r>
    </w:p>
    <w:p w:rsidR="00AF0248" w:rsidRPr="00AA03F8" w:rsidRDefault="00AF0248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lang w:val="ru-RU"/>
        </w:rPr>
        <w:t>Российская Ассоциация Венчурного Инвестирования (РАВИ);</w:t>
      </w:r>
    </w:p>
    <w:p w:rsidR="00AF0248" w:rsidRPr="00AA03F8" w:rsidRDefault="00AF0248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lang w:val="ru-RU"/>
        </w:rPr>
        <w:t>Финско-российская Торговая палата (ФРТП);</w:t>
      </w:r>
    </w:p>
    <w:p w:rsidR="007D3DAC" w:rsidRPr="00AA03F8" w:rsidRDefault="009E5885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lang w:val="ru-RU"/>
        </w:rPr>
        <w:t>Асс</w:t>
      </w:r>
      <w:r w:rsidR="00F07C08" w:rsidRPr="00AA03F8">
        <w:rPr>
          <w:lang w:val="ru-RU"/>
        </w:rPr>
        <w:t xml:space="preserve">оциация российских банков (АРБ) </w:t>
      </w:r>
      <w:r w:rsidRPr="00AA03F8">
        <w:rPr>
          <w:lang w:val="ru-RU"/>
        </w:rPr>
        <w:t>и др.</w:t>
      </w:r>
    </w:p>
    <w:p w:rsidR="003F7B97" w:rsidRPr="00AA03F8" w:rsidRDefault="00F86D1D" w:rsidP="007D3DAC">
      <w:pPr>
        <w:pStyle w:val="BodyText1"/>
        <w:spacing w:after="100"/>
        <w:ind w:left="284"/>
        <w:rPr>
          <w:b/>
          <w:i/>
          <w:color w:val="DC6900" w:themeColor="text2"/>
          <w:sz w:val="28"/>
          <w:szCs w:val="28"/>
          <w:lang w:val="ru-RU"/>
        </w:rPr>
      </w:pPr>
      <w:r w:rsidRPr="00AA03F8">
        <w:rPr>
          <w:b/>
          <w:i/>
          <w:color w:val="DC6900" w:themeColor="text2"/>
          <w:sz w:val="28"/>
          <w:szCs w:val="28"/>
          <w:lang w:val="ru-RU"/>
        </w:rPr>
        <w:br w:type="page"/>
      </w:r>
    </w:p>
    <w:p w:rsidR="009E5885" w:rsidRPr="00AA03F8" w:rsidRDefault="00F86D1D" w:rsidP="005C2F69">
      <w:pPr>
        <w:pStyle w:val="BodyText1"/>
        <w:spacing w:line="240" w:lineRule="auto"/>
        <w:rPr>
          <w:b/>
          <w:i/>
          <w:color w:val="A32020" w:themeColor="accent5"/>
          <w:sz w:val="28"/>
          <w:szCs w:val="28"/>
          <w:lang w:val="ru-RU"/>
        </w:rPr>
      </w:pPr>
      <w:r w:rsidRPr="00AA03F8">
        <w:rPr>
          <w:b/>
          <w:i/>
          <w:color w:val="A32020" w:themeColor="accent5"/>
          <w:sz w:val="28"/>
          <w:szCs w:val="28"/>
          <w:lang w:val="ru-RU"/>
        </w:rPr>
        <w:lastRenderedPageBreak/>
        <w:t xml:space="preserve">Общая и </w:t>
      </w:r>
      <w:r w:rsidR="00D963FB" w:rsidRPr="00AA03F8">
        <w:rPr>
          <w:b/>
          <w:i/>
          <w:color w:val="A32020" w:themeColor="accent5"/>
          <w:sz w:val="28"/>
          <w:szCs w:val="28"/>
          <w:lang w:val="ru-RU"/>
        </w:rPr>
        <w:t>профессиональная характеристика</w:t>
      </w:r>
      <w:r w:rsidRPr="00AA03F8">
        <w:rPr>
          <w:b/>
          <w:i/>
          <w:color w:val="A32020" w:themeColor="accent5"/>
          <w:sz w:val="28"/>
          <w:szCs w:val="28"/>
          <w:lang w:val="ru-RU"/>
        </w:rPr>
        <w:t xml:space="preserve"> </w:t>
      </w:r>
      <w:r w:rsidR="008F4C19" w:rsidRPr="00AA03F8">
        <w:rPr>
          <w:b/>
          <w:i/>
          <w:color w:val="A32020" w:themeColor="accent5"/>
          <w:sz w:val="28"/>
          <w:szCs w:val="28"/>
          <w:lang w:val="ru-RU"/>
        </w:rPr>
        <w:t>ЗАО «ПрайсвотерхаусКуперс Аудит»</w:t>
      </w:r>
    </w:p>
    <w:p w:rsidR="009E5885" w:rsidRPr="00AA03F8" w:rsidRDefault="00093C9D" w:rsidP="005C2F69">
      <w:pPr>
        <w:pStyle w:val="BodyText1"/>
        <w:spacing w:line="240" w:lineRule="auto"/>
        <w:rPr>
          <w:lang w:val="ru-RU"/>
        </w:rPr>
      </w:pPr>
      <w:r w:rsidRPr="00AA03F8">
        <w:rPr>
          <w:noProof/>
          <w:lang w:val="ru-RU" w:eastAsia="ru-RU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-1814830</wp:posOffset>
            </wp:positionH>
            <wp:positionV relativeFrom="paragraph">
              <wp:posOffset>66040</wp:posOffset>
            </wp:positionV>
            <wp:extent cx="1454400" cy="169200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400" cy="16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E5885" w:rsidRPr="00AA03F8">
        <w:rPr>
          <w:lang w:val="ru-RU"/>
        </w:rPr>
        <w:t>Аудиторская фирма</w:t>
      </w:r>
      <w:r w:rsidR="007036F1" w:rsidRPr="00AA03F8">
        <w:rPr>
          <w:lang w:val="ru-RU"/>
        </w:rPr>
        <w:t xml:space="preserve"> сети</w:t>
      </w:r>
      <w:r w:rsidR="009E5885" w:rsidRPr="00AA03F8">
        <w:rPr>
          <w:lang w:val="ru-RU"/>
        </w:rPr>
        <w:t xml:space="preserve"> PwC была зарегистрирована в </w:t>
      </w:r>
      <w:r w:rsidR="00917DE1" w:rsidRPr="00AA03F8">
        <w:rPr>
          <w:lang w:val="ru-RU"/>
        </w:rPr>
        <w:t xml:space="preserve">России </w:t>
      </w:r>
      <w:r w:rsidR="009E5885" w:rsidRPr="00AA03F8">
        <w:rPr>
          <w:lang w:val="ru-RU"/>
        </w:rPr>
        <w:t>28 февраля</w:t>
      </w:r>
      <w:r w:rsidR="00042892" w:rsidRPr="00AA03F8">
        <w:rPr>
          <w:lang w:val="ru-RU"/>
        </w:rPr>
        <w:t> </w:t>
      </w:r>
      <w:r w:rsidR="009E5885" w:rsidRPr="00AA03F8">
        <w:rPr>
          <w:lang w:val="ru-RU"/>
        </w:rPr>
        <w:t>1992</w:t>
      </w:r>
      <w:r w:rsidR="00042892" w:rsidRPr="00AA03F8">
        <w:rPr>
          <w:lang w:val="ru-RU"/>
        </w:rPr>
        <w:t> </w:t>
      </w:r>
      <w:r w:rsidR="003E5078" w:rsidRPr="00AA03F8">
        <w:rPr>
          <w:lang w:val="ru-RU"/>
        </w:rPr>
        <w:t>г</w:t>
      </w:r>
      <w:r w:rsidR="009E5885" w:rsidRPr="00AA03F8">
        <w:rPr>
          <w:lang w:val="ru-RU"/>
        </w:rPr>
        <w:t>.</w:t>
      </w:r>
    </w:p>
    <w:p w:rsidR="009E5885" w:rsidRPr="00AA03F8" w:rsidRDefault="009E5885" w:rsidP="005C2F69">
      <w:pPr>
        <w:pStyle w:val="BodyText1"/>
        <w:spacing w:line="240" w:lineRule="auto"/>
        <w:rPr>
          <w:lang w:val="ru-RU"/>
        </w:rPr>
      </w:pPr>
      <w:r w:rsidRPr="00AA03F8">
        <w:rPr>
          <w:lang w:val="ru-RU"/>
        </w:rPr>
        <w:t>ЗАО «ПрайсвотерхаусКуперс Аудит» (</w:t>
      </w:r>
      <w:r w:rsidR="003F7B97" w:rsidRPr="00AA03F8">
        <w:rPr>
          <w:lang w:val="ru-RU"/>
        </w:rPr>
        <w:t xml:space="preserve">ЗАО «ПвК Аудит») </w:t>
      </w:r>
      <w:r w:rsidRPr="00AA03F8">
        <w:rPr>
          <w:lang w:val="ru-RU"/>
        </w:rPr>
        <w:t xml:space="preserve">является частью глобальной сети фирм </w:t>
      </w:r>
      <w:proofErr w:type="spellStart"/>
      <w:r w:rsidRPr="00AA03F8">
        <w:rPr>
          <w:lang w:val="ru-RU"/>
        </w:rPr>
        <w:t>PricewaterhouseCoopers</w:t>
      </w:r>
      <w:proofErr w:type="spellEnd"/>
      <w:r w:rsidRPr="00AA03F8">
        <w:rPr>
          <w:lang w:val="ru-RU"/>
        </w:rPr>
        <w:t xml:space="preserve"> </w:t>
      </w:r>
      <w:proofErr w:type="spellStart"/>
      <w:r w:rsidRPr="00AA03F8">
        <w:rPr>
          <w:lang w:val="ru-RU"/>
        </w:rPr>
        <w:t>International</w:t>
      </w:r>
      <w:proofErr w:type="spellEnd"/>
      <w:r w:rsidRPr="00AA03F8">
        <w:rPr>
          <w:lang w:val="ru-RU"/>
        </w:rPr>
        <w:t xml:space="preserve"> </w:t>
      </w:r>
      <w:proofErr w:type="spellStart"/>
      <w:r w:rsidRPr="00AA03F8">
        <w:rPr>
          <w:lang w:val="ru-RU"/>
        </w:rPr>
        <w:t>Limited</w:t>
      </w:r>
      <w:proofErr w:type="spellEnd"/>
      <w:r w:rsidRPr="00AA03F8">
        <w:rPr>
          <w:lang w:val="ru-RU"/>
        </w:rPr>
        <w:t>, каждая из которых является самостоятельным юридическим лицом.</w:t>
      </w:r>
    </w:p>
    <w:p w:rsidR="009E5885" w:rsidRPr="00AA03F8" w:rsidRDefault="009E5885" w:rsidP="005C2F69">
      <w:pPr>
        <w:pStyle w:val="BodyText1"/>
        <w:spacing w:line="240" w:lineRule="auto"/>
        <w:rPr>
          <w:lang w:val="ru-RU"/>
        </w:rPr>
      </w:pPr>
      <w:r w:rsidRPr="00AA03F8">
        <w:rPr>
          <w:lang w:val="ru-RU"/>
        </w:rPr>
        <w:t xml:space="preserve">Отдел ЗАО «ПвК Аудит» по оказанию аудиторских услуг </w:t>
      </w:r>
      <w:r w:rsidR="00E41729" w:rsidRPr="00AA03F8">
        <w:rPr>
          <w:lang w:val="ru-RU"/>
        </w:rPr>
        <w:t>предприятиям топливно-энергетического сектора</w:t>
      </w:r>
      <w:r w:rsidRPr="00AA03F8">
        <w:rPr>
          <w:lang w:val="ru-RU"/>
        </w:rPr>
        <w:t xml:space="preserve"> насчитывает около </w:t>
      </w:r>
      <w:r w:rsidR="009F2BDA" w:rsidRPr="00AA03F8">
        <w:rPr>
          <w:rFonts w:cstheme="minorBidi"/>
          <w:b/>
          <w:i/>
          <w:color w:val="000000" w:themeColor="text1"/>
          <w:sz w:val="28"/>
          <w:szCs w:val="28"/>
          <w:lang w:val="ru-RU"/>
        </w:rPr>
        <w:t>110</w:t>
      </w:r>
      <w:r w:rsidRPr="00AA03F8">
        <w:rPr>
          <w:lang w:val="ru-RU"/>
        </w:rPr>
        <w:t xml:space="preserve"> аудиторов, в том числе </w:t>
      </w:r>
      <w:r w:rsidR="009F2BDA" w:rsidRPr="00AA03F8">
        <w:rPr>
          <w:rFonts w:cstheme="minorBidi"/>
          <w:b/>
          <w:i/>
          <w:color w:val="000000" w:themeColor="text1"/>
          <w:sz w:val="28"/>
          <w:szCs w:val="28"/>
          <w:lang w:val="ru-RU"/>
        </w:rPr>
        <w:t>7</w:t>
      </w:r>
      <w:r w:rsidRPr="00AA03F8">
        <w:rPr>
          <w:lang w:val="ru-RU"/>
        </w:rPr>
        <w:t xml:space="preserve"> партнеров.</w:t>
      </w:r>
    </w:p>
    <w:p w:rsidR="009E5885" w:rsidRPr="00AA03F8" w:rsidRDefault="00093C9D" w:rsidP="005C2F69">
      <w:pPr>
        <w:pStyle w:val="BodyText1"/>
        <w:spacing w:line="240" w:lineRule="auto"/>
        <w:rPr>
          <w:lang w:val="ru-RU"/>
        </w:rPr>
      </w:pPr>
      <w:r w:rsidRPr="00AA03F8">
        <w:rPr>
          <w:noProof/>
          <w:lang w:val="ru-RU" w:eastAsia="ru-RU"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-1815465</wp:posOffset>
            </wp:positionH>
            <wp:positionV relativeFrom="paragraph">
              <wp:posOffset>266700</wp:posOffset>
            </wp:positionV>
            <wp:extent cx="1454400" cy="169200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400" cy="16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93E53" w:rsidRPr="00AA03F8">
        <w:rPr>
          <w:lang w:val="ru-RU"/>
        </w:rPr>
        <w:t>Профессиональная квалификация сотрудников ЗАО «ПвК Аудит»</w:t>
      </w:r>
      <w:r w:rsidR="00E006B3" w:rsidRPr="00AA03F8">
        <w:rPr>
          <w:lang w:val="ru-RU"/>
        </w:rPr>
        <w:t xml:space="preserve"> (март 2014)</w:t>
      </w:r>
      <w:r w:rsidR="00093E53" w:rsidRPr="00AA03F8">
        <w:rPr>
          <w:lang w:val="ru-RU"/>
        </w:rPr>
        <w:t>:</w:t>
      </w:r>
    </w:p>
    <w:p w:rsidR="009E5885" w:rsidRPr="00AA03F8" w:rsidRDefault="00093E53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lang w:val="ru-RU"/>
        </w:rPr>
        <w:t>более</w:t>
      </w:r>
      <w:r w:rsidRPr="00AA03F8">
        <w:rPr>
          <w:b/>
          <w:i/>
          <w:sz w:val="28"/>
          <w:szCs w:val="28"/>
          <w:lang w:val="ru-RU"/>
        </w:rPr>
        <w:t xml:space="preserve"> 1</w:t>
      </w:r>
      <w:r w:rsidR="009F2BDA" w:rsidRPr="00AA03F8">
        <w:rPr>
          <w:b/>
          <w:i/>
          <w:sz w:val="28"/>
          <w:szCs w:val="28"/>
          <w:lang w:val="ru-RU"/>
        </w:rPr>
        <w:t>5</w:t>
      </w:r>
      <w:r w:rsidRPr="00AA03F8">
        <w:rPr>
          <w:b/>
          <w:i/>
          <w:sz w:val="28"/>
          <w:szCs w:val="28"/>
          <w:lang w:val="ru-RU"/>
        </w:rPr>
        <w:t xml:space="preserve">0 </w:t>
      </w:r>
      <w:r w:rsidRPr="00AA03F8">
        <w:rPr>
          <w:lang w:val="ru-RU"/>
        </w:rPr>
        <w:t>сотрудников имеют российский квалификационный аттестат аудитора;</w:t>
      </w:r>
    </w:p>
    <w:p w:rsidR="009E5885" w:rsidRPr="00AA03F8" w:rsidRDefault="00093E53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lang w:val="ru-RU"/>
        </w:rPr>
        <w:t>более</w:t>
      </w:r>
      <w:r w:rsidRPr="00AA03F8">
        <w:rPr>
          <w:b/>
          <w:i/>
          <w:sz w:val="28"/>
          <w:szCs w:val="28"/>
          <w:lang w:val="ru-RU"/>
        </w:rPr>
        <w:t xml:space="preserve"> </w:t>
      </w:r>
      <w:r w:rsidR="00CF1D9D" w:rsidRPr="00AA03F8">
        <w:rPr>
          <w:b/>
          <w:i/>
          <w:sz w:val="28"/>
          <w:szCs w:val="28"/>
          <w:lang w:val="ru-RU"/>
        </w:rPr>
        <w:t>2</w:t>
      </w:r>
      <w:r w:rsidR="009F2BDA" w:rsidRPr="00AA03F8">
        <w:rPr>
          <w:b/>
          <w:i/>
          <w:sz w:val="28"/>
          <w:szCs w:val="28"/>
          <w:lang w:val="ru-RU"/>
        </w:rPr>
        <w:t>1</w:t>
      </w:r>
      <w:r w:rsidR="00CF1D9D" w:rsidRPr="00AA03F8">
        <w:rPr>
          <w:b/>
          <w:i/>
          <w:sz w:val="28"/>
          <w:szCs w:val="28"/>
          <w:lang w:val="ru-RU"/>
        </w:rPr>
        <w:t xml:space="preserve">0 </w:t>
      </w:r>
      <w:r w:rsidRPr="00AA03F8">
        <w:rPr>
          <w:lang w:val="ru-RU"/>
        </w:rPr>
        <w:t>сотрудников имеют квалификацию дипломированного бухгалтера Великобритании (АССА);</w:t>
      </w:r>
    </w:p>
    <w:p w:rsidR="009E5885" w:rsidRPr="00AA03F8" w:rsidRDefault="00093E53" w:rsidP="005C2F69">
      <w:pPr>
        <w:pStyle w:val="ListBullet"/>
        <w:tabs>
          <w:tab w:val="clear" w:pos="360"/>
          <w:tab w:val="clear" w:pos="397"/>
        </w:tabs>
        <w:spacing w:line="240" w:lineRule="auto"/>
        <w:ind w:left="284" w:hanging="284"/>
        <w:rPr>
          <w:lang w:val="ru-RU"/>
        </w:rPr>
      </w:pPr>
      <w:r w:rsidRPr="00AA03F8">
        <w:rPr>
          <w:lang w:val="ru-RU"/>
        </w:rPr>
        <w:t>более</w:t>
      </w:r>
      <w:r w:rsidRPr="00AA03F8">
        <w:rPr>
          <w:b/>
          <w:i/>
          <w:sz w:val="28"/>
          <w:szCs w:val="28"/>
          <w:lang w:val="ru-RU"/>
        </w:rPr>
        <w:t xml:space="preserve"> </w:t>
      </w:r>
      <w:r w:rsidR="000F0075" w:rsidRPr="00AA03F8">
        <w:rPr>
          <w:b/>
          <w:i/>
          <w:sz w:val="28"/>
          <w:szCs w:val="28"/>
          <w:lang w:val="ru-RU"/>
        </w:rPr>
        <w:t>30</w:t>
      </w:r>
      <w:r w:rsidR="00CF1D9D" w:rsidRPr="00AA03F8">
        <w:rPr>
          <w:b/>
          <w:i/>
          <w:sz w:val="28"/>
          <w:szCs w:val="28"/>
          <w:lang w:val="ru-RU"/>
        </w:rPr>
        <w:t xml:space="preserve"> </w:t>
      </w:r>
      <w:r w:rsidRPr="00AA03F8">
        <w:rPr>
          <w:lang w:val="ru-RU"/>
        </w:rPr>
        <w:t>сотрудников имеют квалификацию сертифицированного бухгалтера США (СРА).</w:t>
      </w:r>
    </w:p>
    <w:p w:rsidR="00FD621D" w:rsidRPr="00AA03F8" w:rsidRDefault="00093E53" w:rsidP="005C2F69">
      <w:pPr>
        <w:pStyle w:val="BodyText1"/>
        <w:spacing w:line="240" w:lineRule="auto"/>
        <w:rPr>
          <w:b/>
          <w:i/>
          <w:sz w:val="24"/>
          <w:szCs w:val="24"/>
          <w:lang w:val="ru-RU"/>
        </w:rPr>
      </w:pPr>
      <w:r w:rsidRPr="00AA03F8">
        <w:rPr>
          <w:b/>
          <w:bCs/>
          <w:i/>
          <w:iCs/>
          <w:sz w:val="24"/>
          <w:szCs w:val="24"/>
          <w:lang w:val="ru-RU"/>
        </w:rPr>
        <w:t>Членство в саморегулируемой организац</w:t>
      </w:r>
      <w:proofErr w:type="gramStart"/>
      <w:r w:rsidRPr="00AA03F8">
        <w:rPr>
          <w:b/>
          <w:bCs/>
          <w:i/>
          <w:iCs/>
          <w:sz w:val="24"/>
          <w:szCs w:val="24"/>
          <w:lang w:val="ru-RU"/>
        </w:rPr>
        <w:t>ии ау</w:t>
      </w:r>
      <w:proofErr w:type="gramEnd"/>
      <w:r w:rsidRPr="00AA03F8">
        <w:rPr>
          <w:b/>
          <w:bCs/>
          <w:i/>
          <w:iCs/>
          <w:sz w:val="24"/>
          <w:szCs w:val="24"/>
          <w:lang w:val="ru-RU"/>
        </w:rPr>
        <w:t>диторов</w:t>
      </w:r>
    </w:p>
    <w:p w:rsidR="00FD621D" w:rsidRPr="00AA03F8" w:rsidRDefault="00FD621D" w:rsidP="005C2F69">
      <w:pPr>
        <w:pStyle w:val="BodyText1"/>
        <w:spacing w:line="240" w:lineRule="auto"/>
        <w:rPr>
          <w:lang w:val="ru-RU"/>
        </w:rPr>
      </w:pPr>
      <w:r w:rsidRPr="00AA03F8">
        <w:rPr>
          <w:lang w:val="ru-RU"/>
        </w:rPr>
        <w:t>Мы подтверждаем, что ЗАО «ПвК Аудит» является членом Некоммерческого партнерства «Аудиторская Палата России» (НП </w:t>
      </w:r>
      <w:proofErr w:type="gramStart"/>
      <w:r w:rsidRPr="00AA03F8">
        <w:rPr>
          <w:lang w:val="ru-RU"/>
        </w:rPr>
        <w:t>АПР</w:t>
      </w:r>
      <w:proofErr w:type="gramEnd"/>
      <w:r w:rsidRPr="00AA03F8">
        <w:rPr>
          <w:lang w:val="ru-RU"/>
        </w:rPr>
        <w:t>) в соответствии с решением Совета НП АПР от 22 апреля 2004 г. В декабре 2009 г. ЗАО «ПвК Аудит» прошло перерегистрацию в НП АПР в связи с получением НП АПР статуса саморегулируемой организации аудиторов. В результате перерегистрации ЗАО «ПвК Аудит» было включено в реестр аудиторов и аудиторских организаций саморегулируемой организации аудиторов НП </w:t>
      </w:r>
      <w:proofErr w:type="gramStart"/>
      <w:r w:rsidRPr="00AA03F8">
        <w:rPr>
          <w:lang w:val="ru-RU"/>
        </w:rPr>
        <w:t>АПР</w:t>
      </w:r>
      <w:proofErr w:type="gramEnd"/>
      <w:r w:rsidRPr="00AA03F8">
        <w:rPr>
          <w:lang w:val="ru-RU"/>
        </w:rPr>
        <w:t xml:space="preserve"> 28 декабря 2009 г. за основным регистрационным номером записи 10201003683 (Свидетельство № 870).</w:t>
      </w:r>
    </w:p>
    <w:p w:rsidR="00FD621D" w:rsidRPr="00AA03F8" w:rsidRDefault="00FD621D" w:rsidP="005C2F69">
      <w:pPr>
        <w:pStyle w:val="BodyText1"/>
        <w:spacing w:line="240" w:lineRule="auto"/>
        <w:rPr>
          <w:lang w:val="ru-RU"/>
        </w:rPr>
      </w:pPr>
      <w:r w:rsidRPr="00AA03F8">
        <w:rPr>
          <w:lang w:val="ru-RU"/>
        </w:rPr>
        <w:t xml:space="preserve">Мы подтверждаем, что с даты вступления в НП </w:t>
      </w:r>
      <w:proofErr w:type="gramStart"/>
      <w:r w:rsidRPr="00AA03F8">
        <w:rPr>
          <w:lang w:val="ru-RU"/>
        </w:rPr>
        <w:t>АПР</w:t>
      </w:r>
      <w:proofErr w:type="gramEnd"/>
      <w:r w:rsidRPr="00AA03F8">
        <w:rPr>
          <w:lang w:val="ru-RU"/>
        </w:rPr>
        <w:t xml:space="preserve"> меры регуляторного и дисциплинарного воздействия или предупреждения в отношении ЗАО «ПвК Аудит» не применялись.</w:t>
      </w:r>
    </w:p>
    <w:p w:rsidR="009E5885" w:rsidRPr="00AA03F8" w:rsidRDefault="0047015F" w:rsidP="005C2F69">
      <w:pPr>
        <w:pStyle w:val="BodyText1"/>
        <w:spacing w:line="240" w:lineRule="auto"/>
        <w:rPr>
          <w:b/>
          <w:i/>
          <w:sz w:val="24"/>
          <w:szCs w:val="24"/>
          <w:lang w:val="ru-RU"/>
        </w:rPr>
      </w:pPr>
      <w:r w:rsidRPr="00AA03F8">
        <w:rPr>
          <w:b/>
          <w:i/>
          <w:sz w:val="24"/>
          <w:szCs w:val="24"/>
          <w:lang w:val="ru-RU"/>
        </w:rPr>
        <w:t>С</w:t>
      </w:r>
      <w:r w:rsidR="009E5885" w:rsidRPr="00AA03F8">
        <w:rPr>
          <w:b/>
          <w:i/>
          <w:sz w:val="24"/>
          <w:szCs w:val="24"/>
          <w:lang w:val="ru-RU"/>
        </w:rPr>
        <w:t>траховани</w:t>
      </w:r>
      <w:r w:rsidRPr="00AA03F8">
        <w:rPr>
          <w:b/>
          <w:i/>
          <w:sz w:val="24"/>
          <w:szCs w:val="24"/>
          <w:lang w:val="ru-RU"/>
        </w:rPr>
        <w:t>е</w:t>
      </w:r>
      <w:r w:rsidR="009E5885" w:rsidRPr="00AA03F8">
        <w:rPr>
          <w:b/>
          <w:i/>
          <w:sz w:val="24"/>
          <w:szCs w:val="24"/>
          <w:lang w:val="ru-RU"/>
        </w:rPr>
        <w:t xml:space="preserve"> профессиональной ответственности</w:t>
      </w:r>
    </w:p>
    <w:p w:rsidR="00CF7982" w:rsidRPr="00AA03F8" w:rsidRDefault="00CF7982" w:rsidP="005C2F69">
      <w:pPr>
        <w:pStyle w:val="BodyText1"/>
        <w:spacing w:line="240" w:lineRule="auto"/>
        <w:rPr>
          <w:lang w:val="ru-RU"/>
        </w:rPr>
      </w:pPr>
      <w:bookmarkStart w:id="3" w:name="OLE_LINK3"/>
      <w:bookmarkStart w:id="4" w:name="OLE_LINK4"/>
      <w:r w:rsidRPr="00AA03F8">
        <w:rPr>
          <w:lang w:val="ru-RU"/>
        </w:rPr>
        <w:t>ЗАО «ПвК Аудит» имеет действующий полис страхования профессиональной ответственности аудитора № 49/2007 15156-02, выпущенный</w:t>
      </w:r>
      <w:r w:rsidR="00576018" w:rsidRPr="00AA03F8">
        <w:rPr>
          <w:lang w:val="ru-RU"/>
        </w:rPr>
        <w:t xml:space="preserve"> </w:t>
      </w:r>
      <w:r w:rsidRPr="00AA03F8">
        <w:rPr>
          <w:lang w:val="ru-RU"/>
        </w:rPr>
        <w:t xml:space="preserve">6 июня 2007 г. Полис ежегодно продлевается и на данный момент имеет срок действия до 30 июня 2014 г. Общая величина страховой суммы составляет не менее 15 </w:t>
      </w:r>
      <w:proofErr w:type="gramStart"/>
      <w:r w:rsidRPr="00AA03F8">
        <w:rPr>
          <w:lang w:val="ru-RU"/>
        </w:rPr>
        <w:t>млн</w:t>
      </w:r>
      <w:proofErr w:type="gramEnd"/>
      <w:r w:rsidRPr="00AA03F8">
        <w:rPr>
          <w:lang w:val="ru-RU"/>
        </w:rPr>
        <w:t xml:space="preserve"> долл. США.</w:t>
      </w:r>
    </w:p>
    <w:bookmarkEnd w:id="3"/>
    <w:bookmarkEnd w:id="4"/>
    <w:p w:rsidR="00E41729" w:rsidRPr="00AA03F8" w:rsidRDefault="00E41729">
      <w:pPr>
        <w:spacing w:after="240"/>
        <w:rPr>
          <w:rFonts w:cs="Georgia"/>
          <w:b/>
          <w:i/>
          <w:color w:val="000000"/>
          <w:sz w:val="24"/>
          <w:szCs w:val="24"/>
          <w:lang w:val="ru-RU"/>
        </w:rPr>
      </w:pPr>
      <w:r w:rsidRPr="00AA03F8">
        <w:rPr>
          <w:b/>
          <w:i/>
          <w:sz w:val="24"/>
          <w:szCs w:val="24"/>
          <w:lang w:val="ru-RU"/>
        </w:rPr>
        <w:br w:type="page"/>
      </w:r>
    </w:p>
    <w:p w:rsidR="009E5885" w:rsidRPr="00AA03F8" w:rsidRDefault="009E5885" w:rsidP="000A653A">
      <w:pPr>
        <w:pStyle w:val="BodyText1"/>
        <w:spacing w:line="240" w:lineRule="auto"/>
        <w:rPr>
          <w:b/>
          <w:i/>
          <w:sz w:val="24"/>
          <w:szCs w:val="24"/>
          <w:lang w:val="ru-RU"/>
        </w:rPr>
      </w:pPr>
      <w:r w:rsidRPr="00AA03F8">
        <w:rPr>
          <w:b/>
          <w:i/>
          <w:sz w:val="24"/>
          <w:szCs w:val="24"/>
          <w:lang w:val="ru-RU"/>
        </w:rPr>
        <w:lastRenderedPageBreak/>
        <w:t>Аккредитация в международных надзорных органах</w:t>
      </w:r>
    </w:p>
    <w:p w:rsidR="0084528B" w:rsidRPr="00AA03F8" w:rsidRDefault="0084528B" w:rsidP="000A653A">
      <w:pPr>
        <w:pStyle w:val="BodyText1"/>
        <w:spacing w:line="240" w:lineRule="auto"/>
        <w:rPr>
          <w:lang w:val="ru-RU"/>
        </w:rPr>
      </w:pPr>
      <w:r w:rsidRPr="00AA03F8">
        <w:rPr>
          <w:lang w:val="ru-RU"/>
        </w:rPr>
        <w:t xml:space="preserve">ЗАО «ПвК Аудит» </w:t>
      </w:r>
      <w:r w:rsidR="00237D3F" w:rsidRPr="00AA03F8">
        <w:rPr>
          <w:lang w:val="ru-RU"/>
        </w:rPr>
        <w:t>зарегистрировано</w:t>
      </w:r>
      <w:r w:rsidRPr="00AA03F8">
        <w:rPr>
          <w:lang w:val="ru-RU"/>
        </w:rPr>
        <w:t xml:space="preserve"> в Совете</w:t>
      </w:r>
      <w:r w:rsidR="00237D3F" w:rsidRPr="00AA03F8">
        <w:rPr>
          <w:lang w:val="ru-RU"/>
        </w:rPr>
        <w:t xml:space="preserve"> США</w:t>
      </w:r>
      <w:r w:rsidRPr="00AA03F8">
        <w:rPr>
          <w:lang w:val="ru-RU"/>
        </w:rPr>
        <w:t xml:space="preserve"> по надзору за</w:t>
      </w:r>
      <w:r w:rsidR="00237D3F" w:rsidRPr="00AA03F8">
        <w:rPr>
          <w:lang w:val="ru-RU"/>
        </w:rPr>
        <w:t xml:space="preserve"> бухгалтерским</w:t>
      </w:r>
      <w:r w:rsidRPr="00AA03F8">
        <w:rPr>
          <w:lang w:val="ru-RU"/>
        </w:rPr>
        <w:t xml:space="preserve"> учетом и аудитом в публичных компаниях (</w:t>
      </w:r>
      <w:proofErr w:type="spellStart"/>
      <w:r w:rsidRPr="00AA03F8">
        <w:rPr>
          <w:lang w:val="ru-RU"/>
        </w:rPr>
        <w:t>Public</w:t>
      </w:r>
      <w:proofErr w:type="spellEnd"/>
      <w:r w:rsidRPr="00AA03F8">
        <w:rPr>
          <w:lang w:val="ru-RU"/>
        </w:rPr>
        <w:t xml:space="preserve"> </w:t>
      </w:r>
      <w:proofErr w:type="spellStart"/>
      <w:r w:rsidRPr="00AA03F8">
        <w:rPr>
          <w:lang w:val="ru-RU"/>
        </w:rPr>
        <w:t>Company</w:t>
      </w:r>
      <w:proofErr w:type="spellEnd"/>
      <w:r w:rsidRPr="00AA03F8">
        <w:rPr>
          <w:lang w:val="ru-RU"/>
        </w:rPr>
        <w:t xml:space="preserve"> </w:t>
      </w:r>
      <w:proofErr w:type="spellStart"/>
      <w:r w:rsidRPr="00AA03F8">
        <w:rPr>
          <w:lang w:val="ru-RU"/>
        </w:rPr>
        <w:t>Accounting</w:t>
      </w:r>
      <w:proofErr w:type="spellEnd"/>
      <w:r w:rsidRPr="00AA03F8">
        <w:rPr>
          <w:lang w:val="ru-RU"/>
        </w:rPr>
        <w:t xml:space="preserve"> </w:t>
      </w:r>
      <w:proofErr w:type="spellStart"/>
      <w:r w:rsidRPr="00AA03F8">
        <w:rPr>
          <w:lang w:val="ru-RU"/>
        </w:rPr>
        <w:t>Oversight</w:t>
      </w:r>
      <w:proofErr w:type="spellEnd"/>
      <w:r w:rsidRPr="00AA03F8">
        <w:rPr>
          <w:lang w:val="ru-RU"/>
        </w:rPr>
        <w:t xml:space="preserve"> </w:t>
      </w:r>
      <w:proofErr w:type="spellStart"/>
      <w:r w:rsidRPr="00AA03F8">
        <w:rPr>
          <w:lang w:val="ru-RU"/>
        </w:rPr>
        <w:t>Board</w:t>
      </w:r>
      <w:proofErr w:type="spellEnd"/>
      <w:r w:rsidRPr="00AA03F8">
        <w:rPr>
          <w:lang w:val="ru-RU"/>
        </w:rPr>
        <w:t xml:space="preserve"> – PCAOB). Совет представляет собой некоммерческую организацию, созданную в соответствии с Законом </w:t>
      </w:r>
      <w:proofErr w:type="spellStart"/>
      <w:r w:rsidRPr="00AA03F8">
        <w:rPr>
          <w:lang w:val="ru-RU"/>
        </w:rPr>
        <w:t>Сарбейнса-Оксли</w:t>
      </w:r>
      <w:proofErr w:type="spellEnd"/>
      <w:r w:rsidRPr="00AA03F8">
        <w:rPr>
          <w:lang w:val="ru-RU"/>
        </w:rPr>
        <w:t xml:space="preserve"> (принятым в США в 2002 г.). Совет осуществляет надзор за деятельностью аудиторов публичных компаний в целях защиты интересов инвесторов и общества. Председатель и члены этого Совета назначаются Комиссией по ценным бумагам и биржам США.</w:t>
      </w:r>
    </w:p>
    <w:p w:rsidR="009E5885" w:rsidRPr="00AA03F8" w:rsidRDefault="009E5885" w:rsidP="000A653A">
      <w:pPr>
        <w:pStyle w:val="BodyText1"/>
        <w:spacing w:line="240" w:lineRule="auto"/>
        <w:rPr>
          <w:lang w:val="ru-RU"/>
        </w:rPr>
      </w:pPr>
      <w:r w:rsidRPr="00AA03F8">
        <w:rPr>
          <w:lang w:val="ru-RU"/>
        </w:rPr>
        <w:t>ЗАО «ПвК Аудит» зарегистрировано в соответствующих органах профессио</w:t>
      </w:r>
      <w:r w:rsidR="00A5409B" w:rsidRPr="00AA03F8">
        <w:rPr>
          <w:lang w:val="ru-RU"/>
        </w:rPr>
        <w:t>нального надзора Великобритании</w:t>
      </w:r>
      <w:r w:rsidRPr="00AA03F8">
        <w:rPr>
          <w:lang w:val="ru-RU"/>
        </w:rPr>
        <w:t xml:space="preserve"> и </w:t>
      </w:r>
      <w:r w:rsidR="00A5409B" w:rsidRPr="00AA03F8">
        <w:rPr>
          <w:lang w:val="ru-RU"/>
        </w:rPr>
        <w:t xml:space="preserve">Люксембурга </w:t>
      </w:r>
      <w:r w:rsidRPr="00AA03F8">
        <w:rPr>
          <w:lang w:val="ru-RU"/>
        </w:rPr>
        <w:t>в качестве аудиторской организации из третьей страны в соответствии с решением Комиссии Европейского Союза от 29 и</w:t>
      </w:r>
      <w:r w:rsidR="003E5078" w:rsidRPr="00AA03F8">
        <w:rPr>
          <w:lang w:val="ru-RU"/>
        </w:rPr>
        <w:t>юля 2008 г.</w:t>
      </w:r>
      <w:r w:rsidRPr="00AA03F8">
        <w:rPr>
          <w:lang w:val="ru-RU"/>
        </w:rPr>
        <w:t xml:space="preserve"> о положениях переходного периода для выполнения требований статьи 46(2) Директивы 2006/43/</w:t>
      </w:r>
      <w:r w:rsidR="003E5078" w:rsidRPr="00AA03F8">
        <w:rPr>
          <w:lang w:val="ru-RU"/>
        </w:rPr>
        <w:t>EC от 17 мая 2006 г</w:t>
      </w:r>
      <w:r w:rsidRPr="00AA03F8">
        <w:rPr>
          <w:lang w:val="ru-RU"/>
        </w:rPr>
        <w:t>.</w:t>
      </w:r>
    </w:p>
    <w:p w:rsidR="00EE5E90" w:rsidRPr="00AA03F8" w:rsidRDefault="00EE5E90" w:rsidP="000A653A">
      <w:pPr>
        <w:pStyle w:val="BodyText1"/>
        <w:spacing w:line="240" w:lineRule="auto"/>
        <w:rPr>
          <w:lang w:val="ru-RU"/>
        </w:rPr>
      </w:pPr>
      <w:r w:rsidRPr="00AA03F8">
        <w:rPr>
          <w:lang w:val="ru-RU"/>
        </w:rPr>
        <w:t>Эмитенты ценных бумаг, зарегистрированных на европейских биржах, обязаны регулярно представлять соответствующей бирже аудиторское заключение, подписанное зарегистрированным в соответствующей стране аудитором. В ином случае биржа оставляет за собой право применить к эмитенту санкции вплоть до приостановления листинга ценных бумаг. Факт того, что ЗАО «ПвК Аудит» зарегистрировано в регуляторах Великобритании и Люксембурга, гарантирует нашим клиентам, зарегистрированным на Лондонской и Люксембургской биржах, соблюдение правил биржи в отношении соответствующей регистрац</w:t>
      </w:r>
      <w:proofErr w:type="gramStart"/>
      <w:r w:rsidRPr="00AA03F8">
        <w:rPr>
          <w:lang w:val="ru-RU"/>
        </w:rPr>
        <w:t>ии ау</w:t>
      </w:r>
      <w:proofErr w:type="gramEnd"/>
      <w:r w:rsidRPr="00AA03F8">
        <w:rPr>
          <w:lang w:val="ru-RU"/>
        </w:rPr>
        <w:t>дитора.</w:t>
      </w:r>
    </w:p>
    <w:p w:rsidR="009E5885" w:rsidRPr="00AA03F8" w:rsidRDefault="009E5885">
      <w:pPr>
        <w:spacing w:after="240"/>
        <w:rPr>
          <w:b/>
          <w:i/>
          <w:sz w:val="24"/>
          <w:szCs w:val="24"/>
          <w:lang w:val="ru-RU"/>
        </w:rPr>
      </w:pPr>
      <w:r w:rsidRPr="00AA03F8">
        <w:rPr>
          <w:b/>
          <w:i/>
          <w:sz w:val="24"/>
          <w:szCs w:val="24"/>
          <w:lang w:val="ru-RU"/>
        </w:rPr>
        <w:br w:type="page"/>
      </w:r>
    </w:p>
    <w:p w:rsidR="007A26E7" w:rsidRPr="00AA03F8" w:rsidRDefault="007A26E7" w:rsidP="000A653A">
      <w:pPr>
        <w:pStyle w:val="BodyText1"/>
        <w:spacing w:line="240" w:lineRule="auto"/>
        <w:rPr>
          <w:b/>
          <w:i/>
          <w:color w:val="A32020" w:themeColor="accent5"/>
          <w:sz w:val="28"/>
          <w:szCs w:val="28"/>
          <w:lang w:val="ru-RU"/>
        </w:rPr>
      </w:pPr>
      <w:r w:rsidRPr="00AA03F8">
        <w:rPr>
          <w:b/>
          <w:i/>
          <w:color w:val="A32020" w:themeColor="accent5"/>
          <w:sz w:val="28"/>
          <w:szCs w:val="28"/>
          <w:lang w:val="ru-RU"/>
        </w:rPr>
        <w:lastRenderedPageBreak/>
        <w:t>Наше лидерство</w:t>
      </w:r>
    </w:p>
    <w:p w:rsidR="00996BCF" w:rsidRPr="00AA03F8" w:rsidRDefault="00996BCF" w:rsidP="000A653A">
      <w:pPr>
        <w:autoSpaceDE w:val="0"/>
        <w:autoSpaceDN w:val="0"/>
        <w:adjustRightInd w:val="0"/>
        <w:spacing w:after="180" w:line="240" w:lineRule="auto"/>
        <w:rPr>
          <w:rFonts w:cs="Georgia"/>
          <w:b/>
          <w:bCs/>
          <w:i/>
          <w:iCs/>
          <w:color w:val="000000"/>
          <w:sz w:val="24"/>
          <w:szCs w:val="24"/>
          <w:lang w:val="ru-RU"/>
        </w:rPr>
      </w:pPr>
      <w:r w:rsidRPr="00AA03F8">
        <w:rPr>
          <w:rFonts w:cs="Georgia"/>
          <w:b/>
          <w:bCs/>
          <w:i/>
          <w:iCs/>
          <w:color w:val="000000"/>
          <w:sz w:val="24"/>
          <w:szCs w:val="24"/>
          <w:lang w:val="ru-RU"/>
        </w:rPr>
        <w:t>Российский Центр технологий и инноваций (ЦТИ)</w:t>
      </w:r>
    </w:p>
    <w:p w:rsidR="00996BCF" w:rsidRPr="00AA03F8" w:rsidRDefault="00996BCF" w:rsidP="000A653A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180" w:line="240" w:lineRule="auto"/>
        <w:rPr>
          <w:rFonts w:cs="Georgia"/>
          <w:color w:val="000000"/>
          <w:lang w:val="ru-RU"/>
        </w:rPr>
      </w:pPr>
      <w:r w:rsidRPr="00AA03F8">
        <w:rPr>
          <w:rFonts w:cs="Georgia"/>
          <w:color w:val="000000"/>
          <w:lang w:val="ru-RU"/>
        </w:rPr>
        <w:t xml:space="preserve">Центр технологий и инноваций (ЦТИ) PwC в России был открыт в 2009 году с целью содействия развитию инновационных процессов в России и повышению технологического уровня и инновационного потенциала российского бизнеса. </w:t>
      </w:r>
    </w:p>
    <w:p w:rsidR="00996BCF" w:rsidRPr="00AA03F8" w:rsidRDefault="00996BCF" w:rsidP="000A653A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180" w:line="240" w:lineRule="auto"/>
        <w:rPr>
          <w:rFonts w:cs="Georgia"/>
          <w:color w:val="000000"/>
          <w:lang w:val="ru-RU"/>
        </w:rPr>
      </w:pPr>
      <w:r w:rsidRPr="00AA03F8">
        <w:rPr>
          <w:rFonts w:cs="Georgia"/>
          <w:color w:val="000000"/>
          <w:lang w:val="ru-RU"/>
        </w:rPr>
        <w:t>ЦТИ – это группа ведущих специалистов сети фирм PwC из разных стран мира, оказывающих услуги по широкому спектру направлений компаниям, отраслям и регионам.</w:t>
      </w:r>
    </w:p>
    <w:p w:rsidR="00996BCF" w:rsidRPr="00AA03F8" w:rsidRDefault="00996BCF" w:rsidP="000A653A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180" w:line="240" w:lineRule="auto"/>
        <w:rPr>
          <w:rFonts w:cs="Georgia"/>
          <w:color w:val="000000"/>
          <w:lang w:val="ru-RU"/>
        </w:rPr>
      </w:pPr>
      <w:r w:rsidRPr="00AA03F8">
        <w:rPr>
          <w:rFonts w:cs="Georgia"/>
          <w:color w:val="000000"/>
          <w:lang w:val="ru-RU"/>
        </w:rPr>
        <w:t>ЦТИ ведет работу в области инновационного развития по следующим направлениям:</w:t>
      </w:r>
    </w:p>
    <w:p w:rsidR="00996BCF" w:rsidRPr="00AA03F8" w:rsidRDefault="00996BCF" w:rsidP="000A653A">
      <w:pPr>
        <w:pStyle w:val="ListBullet"/>
        <w:tabs>
          <w:tab w:val="clear" w:pos="360"/>
          <w:tab w:val="clear" w:pos="397"/>
        </w:tabs>
        <w:spacing w:line="240" w:lineRule="auto"/>
        <w:ind w:left="289" w:hanging="289"/>
        <w:rPr>
          <w:lang w:val="ru-RU"/>
        </w:rPr>
      </w:pPr>
      <w:r w:rsidRPr="00AA03F8">
        <w:rPr>
          <w:lang w:val="ru-RU"/>
        </w:rPr>
        <w:t>консультирование быстрорастущих инновационных компаний (</w:t>
      </w:r>
      <w:proofErr w:type="spellStart"/>
      <w:r w:rsidRPr="00AA03F8">
        <w:rPr>
          <w:lang w:val="ru-RU"/>
        </w:rPr>
        <w:t>стартапов</w:t>
      </w:r>
      <w:proofErr w:type="spellEnd"/>
      <w:r w:rsidRPr="00AA03F8">
        <w:rPr>
          <w:lang w:val="ru-RU"/>
        </w:rPr>
        <w:t>) по широкому кругу вопросов, связанных с развитием бизнеса;</w:t>
      </w:r>
    </w:p>
    <w:p w:rsidR="00996BCF" w:rsidRPr="00AA03F8" w:rsidRDefault="00996BCF" w:rsidP="000A653A">
      <w:pPr>
        <w:pStyle w:val="ListBullet"/>
        <w:tabs>
          <w:tab w:val="clear" w:pos="360"/>
          <w:tab w:val="clear" w:pos="397"/>
        </w:tabs>
        <w:spacing w:line="240" w:lineRule="auto"/>
        <w:ind w:left="289" w:hanging="289"/>
        <w:rPr>
          <w:lang w:val="ru-RU"/>
        </w:rPr>
      </w:pPr>
      <w:r w:rsidRPr="00AA03F8">
        <w:rPr>
          <w:lang w:val="ru-RU"/>
        </w:rPr>
        <w:t xml:space="preserve">сотрудничество с международными и российскими </w:t>
      </w:r>
      <w:proofErr w:type="gramStart"/>
      <w:r w:rsidRPr="00AA03F8">
        <w:rPr>
          <w:lang w:val="ru-RU"/>
        </w:rPr>
        <w:t>бизнес-ассоциациями</w:t>
      </w:r>
      <w:proofErr w:type="gramEnd"/>
      <w:r w:rsidRPr="00AA03F8">
        <w:rPr>
          <w:lang w:val="ru-RU"/>
        </w:rPr>
        <w:t xml:space="preserve"> и ведущими организациями, работающими в сфере высоких и инновационных технологий;</w:t>
      </w:r>
    </w:p>
    <w:p w:rsidR="00996BCF" w:rsidRPr="00AA03F8" w:rsidRDefault="00996BCF" w:rsidP="000A653A">
      <w:pPr>
        <w:pStyle w:val="ListBullet"/>
        <w:tabs>
          <w:tab w:val="clear" w:pos="360"/>
          <w:tab w:val="clear" w:pos="397"/>
        </w:tabs>
        <w:spacing w:line="240" w:lineRule="auto"/>
        <w:ind w:left="289" w:hanging="289"/>
        <w:rPr>
          <w:lang w:val="ru-RU"/>
        </w:rPr>
      </w:pPr>
      <w:r w:rsidRPr="00AA03F8">
        <w:rPr>
          <w:lang w:val="ru-RU"/>
        </w:rPr>
        <w:t xml:space="preserve">исследование тенденций в области инноваций и технологий и изучение их влияния на компании, индустрии и рынки, включая подготовку и публикацию российского издания «Технологического прогноза» – ежеквартального журнала о мировых тенденциях развития информационных технологий, их роли в бизнесе и практических аспектах их применения; </w:t>
      </w:r>
    </w:p>
    <w:p w:rsidR="00996BCF" w:rsidRPr="00AA03F8" w:rsidRDefault="00996BCF" w:rsidP="000A653A">
      <w:pPr>
        <w:pStyle w:val="ListBullet"/>
        <w:tabs>
          <w:tab w:val="clear" w:pos="360"/>
          <w:tab w:val="clear" w:pos="397"/>
        </w:tabs>
        <w:spacing w:line="240" w:lineRule="auto"/>
        <w:ind w:left="289" w:hanging="289"/>
        <w:rPr>
          <w:lang w:val="ru-RU"/>
        </w:rPr>
      </w:pPr>
      <w:r w:rsidRPr="00AA03F8">
        <w:rPr>
          <w:lang w:val="ru-RU"/>
        </w:rPr>
        <w:t xml:space="preserve">повышение технологического потенциала российских компаний за счет внедрения методов управления, основанных на новейших технологиях и моделях управления; </w:t>
      </w:r>
    </w:p>
    <w:p w:rsidR="00996BCF" w:rsidRPr="00AA03F8" w:rsidRDefault="00996BCF" w:rsidP="000A653A">
      <w:pPr>
        <w:pStyle w:val="ListBullet"/>
        <w:tabs>
          <w:tab w:val="clear" w:pos="360"/>
          <w:tab w:val="clear" w:pos="397"/>
        </w:tabs>
        <w:spacing w:line="240" w:lineRule="auto"/>
        <w:ind w:left="289" w:hanging="289"/>
        <w:rPr>
          <w:lang w:val="ru-RU"/>
        </w:rPr>
      </w:pPr>
      <w:r w:rsidRPr="00AA03F8">
        <w:rPr>
          <w:lang w:val="ru-RU"/>
        </w:rPr>
        <w:t xml:space="preserve">консультирование руководителей российских регионов и городов по вопросам разработки стратегий инновационного развития, создания кластеров и технопарков; </w:t>
      </w:r>
    </w:p>
    <w:p w:rsidR="00996BCF" w:rsidRPr="00AA03F8" w:rsidRDefault="00996BCF" w:rsidP="000A653A">
      <w:pPr>
        <w:pStyle w:val="ListBullet"/>
        <w:tabs>
          <w:tab w:val="clear" w:pos="360"/>
          <w:tab w:val="clear" w:pos="397"/>
        </w:tabs>
        <w:spacing w:line="240" w:lineRule="auto"/>
        <w:ind w:left="289" w:hanging="289"/>
        <w:rPr>
          <w:lang w:val="ru-RU"/>
        </w:rPr>
      </w:pPr>
      <w:r w:rsidRPr="00AA03F8">
        <w:rPr>
          <w:lang w:val="ru-RU"/>
        </w:rPr>
        <w:t>анализ и разработка механизмов стимулирования развития новых технологий и инновационного бизнеса, включая правовые, налоговые и финансовые инструменты.</w:t>
      </w:r>
    </w:p>
    <w:p w:rsidR="00C52ADD" w:rsidRPr="00AA03F8" w:rsidRDefault="00C52ADD" w:rsidP="000A653A">
      <w:pPr>
        <w:pStyle w:val="BodyText1"/>
        <w:spacing w:line="240" w:lineRule="auto"/>
        <w:rPr>
          <w:b/>
          <w:i/>
          <w:color w:val="auto"/>
          <w:sz w:val="24"/>
          <w:szCs w:val="24"/>
          <w:lang w:val="ru-RU"/>
        </w:rPr>
      </w:pPr>
      <w:r w:rsidRPr="00AA03F8">
        <w:rPr>
          <w:b/>
          <w:i/>
          <w:color w:val="auto"/>
          <w:sz w:val="24"/>
          <w:szCs w:val="24"/>
          <w:lang w:val="ru-RU"/>
        </w:rPr>
        <w:t>Корпоративная ответственность</w:t>
      </w:r>
    </w:p>
    <w:p w:rsidR="00307145" w:rsidRPr="00AA03F8" w:rsidRDefault="00307145" w:rsidP="000A653A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180" w:line="240" w:lineRule="auto"/>
        <w:rPr>
          <w:rFonts w:cs="Georgia"/>
          <w:color w:val="000000"/>
          <w:lang w:val="ru-RU"/>
        </w:rPr>
      </w:pPr>
      <w:r w:rsidRPr="00AA03F8">
        <w:rPr>
          <w:rFonts w:cs="Georgia"/>
          <w:color w:val="000000"/>
          <w:lang w:val="ru-RU"/>
        </w:rPr>
        <w:t>PwC в России реализует стратегию корпоративной ответственности в четырех ключевых областях: общество, клиенты и рынки, сотрудники и окружающая среда.</w:t>
      </w:r>
    </w:p>
    <w:p w:rsidR="00307145" w:rsidRPr="00AA03F8" w:rsidRDefault="00307145" w:rsidP="000A653A">
      <w:pPr>
        <w:pStyle w:val="ListBullet"/>
        <w:tabs>
          <w:tab w:val="clear" w:pos="360"/>
          <w:tab w:val="clear" w:pos="397"/>
        </w:tabs>
        <w:spacing w:line="240" w:lineRule="auto"/>
        <w:ind w:left="288" w:hanging="288"/>
        <w:rPr>
          <w:lang w:val="ru-RU"/>
        </w:rPr>
      </w:pPr>
      <w:r w:rsidRPr="00AA03F8">
        <w:rPr>
          <w:lang w:val="ru-RU"/>
        </w:rPr>
        <w:t xml:space="preserve">В офисах PwC в России работает более </w:t>
      </w:r>
      <w:r w:rsidRPr="00AA03F8">
        <w:rPr>
          <w:b/>
          <w:i/>
          <w:sz w:val="28"/>
          <w:szCs w:val="28"/>
          <w:lang w:val="ru-RU"/>
        </w:rPr>
        <w:t>2 </w:t>
      </w:r>
      <w:r w:rsidR="008D149A" w:rsidRPr="00AA03F8">
        <w:rPr>
          <w:b/>
          <w:i/>
          <w:sz w:val="28"/>
          <w:szCs w:val="28"/>
          <w:lang w:val="ru-RU"/>
        </w:rPr>
        <w:t>3</w:t>
      </w:r>
      <w:r w:rsidRPr="00AA03F8">
        <w:rPr>
          <w:b/>
          <w:i/>
          <w:sz w:val="28"/>
          <w:szCs w:val="28"/>
          <w:lang w:val="ru-RU"/>
        </w:rPr>
        <w:t>00</w:t>
      </w:r>
      <w:r w:rsidRPr="00AA03F8">
        <w:rPr>
          <w:lang w:val="ru-RU"/>
        </w:rPr>
        <w:t xml:space="preserve"> специалистов.</w:t>
      </w:r>
    </w:p>
    <w:p w:rsidR="00307145" w:rsidRPr="00AA03F8" w:rsidRDefault="00307145" w:rsidP="000A653A">
      <w:pPr>
        <w:pStyle w:val="ListBullet"/>
        <w:tabs>
          <w:tab w:val="clear" w:pos="360"/>
          <w:tab w:val="clear" w:pos="397"/>
        </w:tabs>
        <w:spacing w:line="240" w:lineRule="auto"/>
        <w:ind w:left="288" w:hanging="288"/>
        <w:rPr>
          <w:lang w:val="ru-RU"/>
        </w:rPr>
      </w:pPr>
      <w:r w:rsidRPr="00AA03F8">
        <w:rPr>
          <w:lang w:val="ru-RU"/>
        </w:rPr>
        <w:t>Треть всех партнеров, руководящих сетью фирм в России, – это женщины.</w:t>
      </w:r>
    </w:p>
    <w:p w:rsidR="00307145" w:rsidRPr="00AA03F8" w:rsidRDefault="00307145" w:rsidP="000A653A">
      <w:pPr>
        <w:pStyle w:val="ListBullet"/>
        <w:numPr>
          <w:ilvl w:val="0"/>
          <w:numId w:val="0"/>
        </w:numPr>
        <w:tabs>
          <w:tab w:val="clear" w:pos="360"/>
        </w:tabs>
        <w:spacing w:line="240" w:lineRule="auto"/>
        <w:ind w:left="288" w:hanging="288"/>
        <w:rPr>
          <w:lang w:val="ru-RU"/>
        </w:rPr>
      </w:pPr>
      <w:r w:rsidRPr="00AA03F8">
        <w:rPr>
          <w:lang w:val="ru-RU"/>
        </w:rPr>
        <w:t>В прошлом, 201</w:t>
      </w:r>
      <w:r w:rsidR="008D149A" w:rsidRPr="00AA03F8">
        <w:rPr>
          <w:lang w:val="ru-RU"/>
        </w:rPr>
        <w:t>2</w:t>
      </w:r>
      <w:r w:rsidRPr="00AA03F8">
        <w:rPr>
          <w:lang w:val="ru-RU"/>
        </w:rPr>
        <w:t xml:space="preserve"> году:</w:t>
      </w:r>
    </w:p>
    <w:p w:rsidR="00307145" w:rsidRPr="00AA03F8" w:rsidRDefault="00307145" w:rsidP="000A653A">
      <w:pPr>
        <w:pStyle w:val="ListBullet"/>
        <w:tabs>
          <w:tab w:val="clear" w:pos="360"/>
          <w:tab w:val="clear" w:pos="397"/>
        </w:tabs>
        <w:spacing w:line="240" w:lineRule="auto"/>
        <w:ind w:left="288" w:hanging="288"/>
        <w:rPr>
          <w:lang w:val="ru-RU"/>
        </w:rPr>
      </w:pPr>
      <w:r w:rsidRPr="00AA03F8">
        <w:rPr>
          <w:lang w:val="ru-RU"/>
        </w:rPr>
        <w:t xml:space="preserve">сотрудниками PwC в России на безвозмездной основе было прочитано более </w:t>
      </w:r>
      <w:r w:rsidRPr="00AA03F8">
        <w:rPr>
          <w:b/>
          <w:i/>
          <w:sz w:val="28"/>
          <w:szCs w:val="28"/>
          <w:lang w:val="ru-RU"/>
        </w:rPr>
        <w:t>1 500</w:t>
      </w:r>
      <w:r w:rsidRPr="00AA03F8">
        <w:rPr>
          <w:lang w:val="ru-RU"/>
        </w:rPr>
        <w:t xml:space="preserve"> часов лекций в университетах России;</w:t>
      </w:r>
    </w:p>
    <w:p w:rsidR="00307145" w:rsidRPr="00AA03F8" w:rsidRDefault="00307145" w:rsidP="000A653A">
      <w:pPr>
        <w:pStyle w:val="ListBullet"/>
        <w:tabs>
          <w:tab w:val="clear" w:pos="360"/>
          <w:tab w:val="clear" w:pos="397"/>
        </w:tabs>
        <w:spacing w:line="240" w:lineRule="auto"/>
        <w:ind w:left="288" w:hanging="288"/>
        <w:rPr>
          <w:lang w:val="ru-RU"/>
        </w:rPr>
      </w:pPr>
      <w:r w:rsidRPr="00AA03F8">
        <w:rPr>
          <w:lang w:val="ru-RU"/>
        </w:rPr>
        <w:t xml:space="preserve">более </w:t>
      </w:r>
      <w:r w:rsidRPr="00AA03F8">
        <w:rPr>
          <w:b/>
          <w:i/>
          <w:sz w:val="28"/>
          <w:szCs w:val="28"/>
          <w:lang w:val="ru-RU"/>
        </w:rPr>
        <w:t>200</w:t>
      </w:r>
      <w:r w:rsidRPr="00AA03F8">
        <w:rPr>
          <w:lang w:val="ru-RU"/>
        </w:rPr>
        <w:t xml:space="preserve"> волонтеров посвятили около </w:t>
      </w:r>
      <w:r w:rsidRPr="00AA03F8">
        <w:rPr>
          <w:b/>
          <w:i/>
          <w:sz w:val="28"/>
          <w:szCs w:val="28"/>
          <w:lang w:val="ru-RU"/>
        </w:rPr>
        <w:t xml:space="preserve">3 000 </w:t>
      </w:r>
      <w:r w:rsidRPr="00AA03F8">
        <w:rPr>
          <w:lang w:val="ru-RU"/>
        </w:rPr>
        <w:t>часов нуждам общества;</w:t>
      </w:r>
    </w:p>
    <w:p w:rsidR="00307145" w:rsidRPr="00AA03F8" w:rsidRDefault="00307145" w:rsidP="000A653A">
      <w:pPr>
        <w:pStyle w:val="ListBullet"/>
        <w:tabs>
          <w:tab w:val="clear" w:pos="360"/>
          <w:tab w:val="clear" w:pos="397"/>
        </w:tabs>
        <w:spacing w:line="240" w:lineRule="auto"/>
        <w:ind w:left="288" w:hanging="288"/>
        <w:rPr>
          <w:lang w:val="ru-RU"/>
        </w:rPr>
      </w:pPr>
      <w:r w:rsidRPr="00AA03F8">
        <w:rPr>
          <w:lang w:val="ru-RU"/>
        </w:rPr>
        <w:t xml:space="preserve">в области корпоративной филантропии было реализовано </w:t>
      </w:r>
      <w:r w:rsidRPr="00AA03F8">
        <w:rPr>
          <w:b/>
          <w:i/>
          <w:sz w:val="28"/>
          <w:szCs w:val="28"/>
          <w:lang w:val="ru-RU"/>
        </w:rPr>
        <w:t>22</w:t>
      </w:r>
      <w:r w:rsidRPr="00AA03F8">
        <w:rPr>
          <w:lang w:val="ru-RU"/>
        </w:rPr>
        <w:t xml:space="preserve"> проекта;</w:t>
      </w:r>
    </w:p>
    <w:p w:rsidR="00307145" w:rsidRPr="00AA03F8" w:rsidRDefault="00307145" w:rsidP="000A653A">
      <w:pPr>
        <w:pStyle w:val="ListBullet"/>
        <w:tabs>
          <w:tab w:val="clear" w:pos="360"/>
          <w:tab w:val="clear" w:pos="397"/>
        </w:tabs>
        <w:spacing w:line="240" w:lineRule="auto"/>
        <w:ind w:left="288" w:hanging="288"/>
        <w:rPr>
          <w:lang w:val="ru-RU"/>
        </w:rPr>
      </w:pPr>
      <w:r w:rsidRPr="00AA03F8">
        <w:rPr>
          <w:lang w:val="ru-RU"/>
        </w:rPr>
        <w:t xml:space="preserve">за счет переработки бумаги PwC в России сберегла </w:t>
      </w:r>
      <w:r w:rsidR="008D149A" w:rsidRPr="00AA03F8">
        <w:rPr>
          <w:b/>
          <w:i/>
          <w:sz w:val="28"/>
          <w:szCs w:val="28"/>
          <w:lang w:val="ru-RU"/>
        </w:rPr>
        <w:t>2</w:t>
      </w:r>
      <w:r w:rsidR="00473786" w:rsidRPr="00AA03F8">
        <w:rPr>
          <w:b/>
          <w:i/>
          <w:sz w:val="28"/>
          <w:szCs w:val="28"/>
          <w:lang w:val="ru-RU"/>
        </w:rPr>
        <w:t> </w:t>
      </w:r>
      <w:r w:rsidR="008D149A" w:rsidRPr="00AA03F8">
        <w:rPr>
          <w:b/>
          <w:i/>
          <w:sz w:val="28"/>
          <w:szCs w:val="28"/>
          <w:lang w:val="ru-RU"/>
        </w:rPr>
        <w:t>102</w:t>
      </w:r>
      <w:r w:rsidRPr="00AA03F8">
        <w:rPr>
          <w:lang w:val="ru-RU"/>
        </w:rPr>
        <w:t xml:space="preserve"> дерев</w:t>
      </w:r>
      <w:r w:rsidR="008D149A" w:rsidRPr="00AA03F8">
        <w:rPr>
          <w:lang w:val="ru-RU"/>
        </w:rPr>
        <w:t>а</w:t>
      </w:r>
      <w:r w:rsidRPr="00AA03F8">
        <w:rPr>
          <w:lang w:val="ru-RU"/>
        </w:rPr>
        <w:t>.</w:t>
      </w:r>
    </w:p>
    <w:p w:rsidR="00C52ADD" w:rsidRPr="00AA03F8" w:rsidRDefault="00307145" w:rsidP="000A653A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180" w:line="240" w:lineRule="auto"/>
        <w:rPr>
          <w:rFonts w:cs="Georgia"/>
          <w:color w:val="000000"/>
          <w:lang w:val="ru-RU"/>
        </w:rPr>
      </w:pPr>
      <w:r w:rsidRPr="00AA03F8">
        <w:rPr>
          <w:rFonts w:cs="Georgia"/>
          <w:color w:val="000000"/>
          <w:lang w:val="ru-RU"/>
        </w:rPr>
        <w:lastRenderedPageBreak/>
        <w:t>Кроме того, в 201</w:t>
      </w:r>
      <w:r w:rsidR="00BC0B33" w:rsidRPr="00AA03F8">
        <w:rPr>
          <w:rFonts w:cs="Georgia"/>
          <w:color w:val="000000"/>
          <w:lang w:val="ru-RU"/>
        </w:rPr>
        <w:t>2</w:t>
      </w:r>
      <w:r w:rsidRPr="00AA03F8">
        <w:rPr>
          <w:rFonts w:cs="Georgia"/>
          <w:color w:val="000000"/>
          <w:lang w:val="ru-RU"/>
        </w:rPr>
        <w:t>/201</w:t>
      </w:r>
      <w:r w:rsidR="00BC0B33" w:rsidRPr="00AA03F8">
        <w:rPr>
          <w:rFonts w:cs="Georgia"/>
          <w:color w:val="000000"/>
          <w:lang w:val="ru-RU"/>
        </w:rPr>
        <w:t>3</w:t>
      </w:r>
      <w:r w:rsidRPr="00AA03F8">
        <w:rPr>
          <w:rFonts w:cs="Georgia"/>
          <w:color w:val="000000"/>
          <w:lang w:val="ru-RU"/>
        </w:rPr>
        <w:t xml:space="preserve"> учебном году </w:t>
      </w:r>
      <w:r w:rsidRPr="00AA03F8">
        <w:rPr>
          <w:b/>
          <w:i/>
          <w:sz w:val="28"/>
          <w:szCs w:val="28"/>
          <w:lang w:val="ru-RU"/>
        </w:rPr>
        <w:t>3</w:t>
      </w:r>
      <w:r w:rsidR="008D149A" w:rsidRPr="00AA03F8">
        <w:rPr>
          <w:b/>
          <w:i/>
          <w:sz w:val="28"/>
          <w:szCs w:val="28"/>
          <w:lang w:val="ru-RU"/>
        </w:rPr>
        <w:t>1</w:t>
      </w:r>
      <w:r w:rsidRPr="00AA03F8">
        <w:rPr>
          <w:rFonts w:cs="Georgia"/>
          <w:color w:val="000000"/>
          <w:lang w:val="ru-RU"/>
        </w:rPr>
        <w:t xml:space="preserve"> студент </w:t>
      </w:r>
      <w:r w:rsidR="008D149A" w:rsidRPr="00AA03F8">
        <w:rPr>
          <w:rFonts w:cs="Georgia"/>
          <w:color w:val="000000"/>
          <w:lang w:val="ru-RU"/>
        </w:rPr>
        <w:t xml:space="preserve">из </w:t>
      </w:r>
      <w:r w:rsidRPr="00AA03F8">
        <w:rPr>
          <w:rFonts w:cs="Georgia"/>
          <w:color w:val="000000"/>
          <w:lang w:val="ru-RU"/>
        </w:rPr>
        <w:t>вузов Краснодара, Ставрополя, Нижнего Новгорода, Нижневартовска, Томска, Казани и Екатеринбурга получили именную стипендию сети фирм PwC.</w:t>
      </w:r>
    </w:p>
    <w:p w:rsidR="00046767" w:rsidRPr="004A3E6F" w:rsidRDefault="00A2140E" w:rsidP="000A653A">
      <w:pPr>
        <w:pStyle w:val="BodyText1"/>
        <w:spacing w:line="240" w:lineRule="auto"/>
        <w:rPr>
          <w:b/>
          <w:i/>
          <w:color w:val="auto"/>
          <w:sz w:val="24"/>
          <w:szCs w:val="24"/>
          <w:lang w:val="ru-RU"/>
        </w:rPr>
      </w:pPr>
      <w:r w:rsidRPr="004A3E6F">
        <w:rPr>
          <w:b/>
          <w:i/>
          <w:color w:val="auto"/>
          <w:sz w:val="24"/>
          <w:szCs w:val="24"/>
          <w:lang w:val="ru-RU"/>
        </w:rPr>
        <w:t>Рейтинги и награды</w:t>
      </w:r>
    </w:p>
    <w:p w:rsidR="0067017B" w:rsidRPr="00AA03F8" w:rsidRDefault="00046767" w:rsidP="000A653A">
      <w:pPr>
        <w:spacing w:after="180" w:line="240" w:lineRule="auto"/>
        <w:rPr>
          <w:szCs w:val="20"/>
          <w:lang w:val="ru-RU"/>
        </w:rPr>
      </w:pPr>
      <w:r w:rsidRPr="00AA03F8">
        <w:rPr>
          <w:szCs w:val="20"/>
          <w:lang w:val="ru-RU"/>
        </w:rPr>
        <w:t xml:space="preserve">Подтверждением нашей деловой репутации являются первые места в российских и международных рейтингах, награды и премии, получаемые сетью фирм PwC на протяжении многих лет. </w:t>
      </w:r>
    </w:p>
    <w:p w:rsidR="00046767" w:rsidRPr="00AA03F8" w:rsidRDefault="00046767" w:rsidP="000A653A">
      <w:pPr>
        <w:spacing w:after="180" w:line="240" w:lineRule="auto"/>
        <w:rPr>
          <w:szCs w:val="20"/>
          <w:lang w:val="ru-RU"/>
        </w:rPr>
      </w:pPr>
      <w:r w:rsidRPr="00AA03F8">
        <w:rPr>
          <w:szCs w:val="20"/>
          <w:lang w:val="ru-RU"/>
        </w:rPr>
        <w:t>Вот лишь некоторые их них:</w:t>
      </w:r>
    </w:p>
    <w:p w:rsidR="00FC5D81" w:rsidRPr="00AA03F8" w:rsidRDefault="00046767" w:rsidP="000A653A">
      <w:pPr>
        <w:pStyle w:val="BodyText1"/>
        <w:numPr>
          <w:ilvl w:val="0"/>
          <w:numId w:val="22"/>
        </w:numPr>
        <w:spacing w:line="240" w:lineRule="auto"/>
        <w:ind w:left="284" w:hanging="284"/>
        <w:rPr>
          <w:lang w:val="ru-RU"/>
        </w:rPr>
      </w:pPr>
      <w:r w:rsidRPr="00AA03F8">
        <w:rPr>
          <w:b/>
          <w:i/>
          <w:lang w:val="ru-RU"/>
        </w:rPr>
        <w:t>1-е место в рейтинге аудиторско-консалтинговых групп России</w:t>
      </w:r>
      <w:r w:rsidRPr="00AA03F8">
        <w:rPr>
          <w:lang w:val="ru-RU"/>
        </w:rPr>
        <w:t xml:space="preserve"> по итогам 20</w:t>
      </w:r>
      <w:r w:rsidR="00E7351D" w:rsidRPr="00AA03F8">
        <w:rPr>
          <w:lang w:val="ru-RU"/>
        </w:rPr>
        <w:t>1</w:t>
      </w:r>
      <w:r w:rsidR="00076A01" w:rsidRPr="00AA03F8">
        <w:rPr>
          <w:lang w:val="ru-RU"/>
        </w:rPr>
        <w:t>2</w:t>
      </w:r>
      <w:r w:rsidRPr="00AA03F8">
        <w:rPr>
          <w:lang w:val="ru-RU"/>
        </w:rPr>
        <w:t xml:space="preserve"> г.</w:t>
      </w:r>
      <w:r w:rsidRPr="00AA03F8">
        <w:rPr>
          <w:b/>
          <w:i/>
          <w:lang w:val="ru-RU"/>
        </w:rPr>
        <w:t xml:space="preserve">, </w:t>
      </w:r>
      <w:r w:rsidRPr="00AA03F8">
        <w:rPr>
          <w:lang w:val="ru-RU"/>
        </w:rPr>
        <w:t>«</w:t>
      </w:r>
      <w:r w:rsidRPr="00AA03F8">
        <w:rPr>
          <w:i/>
          <w:lang w:val="ru-RU"/>
        </w:rPr>
        <w:t>Эксперт РА</w:t>
      </w:r>
      <w:r w:rsidRPr="00AA03F8">
        <w:rPr>
          <w:lang w:val="ru-RU"/>
        </w:rPr>
        <w:t>» (201</w:t>
      </w:r>
      <w:r w:rsidR="00076A01" w:rsidRPr="00AA03F8">
        <w:rPr>
          <w:lang w:val="ru-RU"/>
        </w:rPr>
        <w:t>3</w:t>
      </w:r>
      <w:r w:rsidRPr="00AA03F8">
        <w:rPr>
          <w:lang w:val="ru-RU"/>
        </w:rPr>
        <w:t xml:space="preserve"> г.);</w:t>
      </w:r>
    </w:p>
    <w:p w:rsidR="00046767" w:rsidRPr="00AA03F8" w:rsidRDefault="00046767" w:rsidP="000A653A">
      <w:pPr>
        <w:pStyle w:val="BodyText1"/>
        <w:spacing w:line="240" w:lineRule="auto"/>
        <w:rPr>
          <w:rFonts w:cs="Times New Roman"/>
          <w:b/>
          <w:i/>
          <w:color w:val="A32020" w:themeColor="accent5"/>
          <w:lang w:val="ru-RU"/>
        </w:rPr>
      </w:pPr>
      <w:r w:rsidRPr="00AA03F8">
        <w:rPr>
          <w:rFonts w:cs="Times New Roman"/>
          <w:b/>
          <w:i/>
          <w:color w:val="A32020" w:themeColor="accent5"/>
          <w:lang w:val="ru-RU"/>
        </w:rPr>
        <w:t>Награды в области аудита</w:t>
      </w:r>
    </w:p>
    <w:p w:rsidR="00FC5D81" w:rsidRPr="00AA03F8" w:rsidRDefault="00046767" w:rsidP="000A653A">
      <w:pPr>
        <w:pStyle w:val="BodyText1"/>
        <w:numPr>
          <w:ilvl w:val="0"/>
          <w:numId w:val="23"/>
        </w:numPr>
        <w:spacing w:line="240" w:lineRule="auto"/>
        <w:ind w:left="284" w:hanging="284"/>
        <w:rPr>
          <w:lang w:val="ru-RU"/>
        </w:rPr>
      </w:pPr>
      <w:r w:rsidRPr="00AA03F8">
        <w:rPr>
          <w:b/>
          <w:i/>
          <w:lang w:val="ru-RU"/>
        </w:rPr>
        <w:t>1-е место в рейтинге «Аудитор IPO» по объему и количеству сделок за 2009 г.</w:t>
      </w:r>
      <w:r w:rsidRPr="00AA03F8">
        <w:rPr>
          <w:color w:val="auto"/>
          <w:lang w:val="ru-RU"/>
        </w:rPr>
        <w:t xml:space="preserve">, аналитическая группа </w:t>
      </w:r>
      <w:proofErr w:type="spellStart"/>
      <w:r w:rsidRPr="00AA03F8">
        <w:rPr>
          <w:i/>
          <w:color w:val="auto"/>
          <w:lang w:val="ru-RU"/>
        </w:rPr>
        <w:t>ReDeal</w:t>
      </w:r>
      <w:proofErr w:type="spellEnd"/>
      <w:r w:rsidRPr="00AA03F8">
        <w:rPr>
          <w:color w:val="auto"/>
          <w:lang w:val="ru-RU"/>
        </w:rPr>
        <w:t xml:space="preserve"> в рамках проекта offerings.ru (2010 г.);</w:t>
      </w:r>
    </w:p>
    <w:p w:rsidR="00FC5D81" w:rsidRPr="00AA03F8" w:rsidRDefault="00046767" w:rsidP="000A653A">
      <w:pPr>
        <w:pStyle w:val="BodyText1"/>
        <w:numPr>
          <w:ilvl w:val="0"/>
          <w:numId w:val="23"/>
        </w:numPr>
        <w:spacing w:line="240" w:lineRule="auto"/>
        <w:ind w:left="284" w:hanging="284"/>
        <w:rPr>
          <w:lang w:val="ru-RU"/>
        </w:rPr>
      </w:pPr>
      <w:r w:rsidRPr="00AA03F8">
        <w:rPr>
          <w:b/>
          <w:i/>
          <w:lang w:val="ru-RU"/>
        </w:rPr>
        <w:t xml:space="preserve">Лауреат премии «Фемида» в номинации «Аудит» </w:t>
      </w:r>
      <w:r w:rsidRPr="00AA03F8">
        <w:rPr>
          <w:color w:val="auto"/>
          <w:lang w:val="ru-RU"/>
        </w:rPr>
        <w:t>за высокие образцы юридической практики в РФ, профессиональную независимость и вклад в развитие бизнеса и права (2010 г.);</w:t>
      </w:r>
    </w:p>
    <w:p w:rsidR="00FC5D81" w:rsidRPr="00AA03F8" w:rsidRDefault="00046767" w:rsidP="000A653A">
      <w:pPr>
        <w:pStyle w:val="BodyText1"/>
        <w:numPr>
          <w:ilvl w:val="0"/>
          <w:numId w:val="23"/>
        </w:numPr>
        <w:spacing w:line="240" w:lineRule="auto"/>
        <w:ind w:left="284" w:hanging="284"/>
        <w:rPr>
          <w:rFonts w:cs="Arial"/>
          <w:lang w:val="ru-RU"/>
        </w:rPr>
      </w:pPr>
      <w:r w:rsidRPr="00AA03F8">
        <w:rPr>
          <w:b/>
          <w:i/>
          <w:lang w:val="ru-RU"/>
        </w:rPr>
        <w:t xml:space="preserve">«Страховой аудитор и консультант 2009 г.», </w:t>
      </w:r>
      <w:r w:rsidRPr="00AA03F8">
        <w:rPr>
          <w:rFonts w:cs="Arial"/>
          <w:lang w:val="ru-RU"/>
        </w:rPr>
        <w:t xml:space="preserve">всероссийская премия в области страхования </w:t>
      </w:r>
      <w:r w:rsidRPr="00AA03F8">
        <w:rPr>
          <w:rFonts w:cs="Arial"/>
          <w:b/>
          <w:i/>
          <w:lang w:val="ru-RU"/>
        </w:rPr>
        <w:t>«Золотая Саламандра»</w:t>
      </w:r>
      <w:r w:rsidRPr="00AA03F8">
        <w:rPr>
          <w:rFonts w:cs="Arial"/>
          <w:lang w:val="ru-RU"/>
        </w:rPr>
        <w:t xml:space="preserve"> по итогам 2009 г. (2010 г.).</w:t>
      </w:r>
    </w:p>
    <w:p w:rsidR="00046767" w:rsidRPr="00AA03F8" w:rsidRDefault="00046767" w:rsidP="000A653A">
      <w:pPr>
        <w:pStyle w:val="BodyText1"/>
        <w:spacing w:line="240" w:lineRule="auto"/>
        <w:rPr>
          <w:rFonts w:cs="Times New Roman"/>
          <w:b/>
          <w:i/>
          <w:color w:val="A32020" w:themeColor="accent5"/>
          <w:lang w:val="ru-RU"/>
        </w:rPr>
      </w:pPr>
      <w:r w:rsidRPr="00AA03F8">
        <w:rPr>
          <w:rFonts w:cs="Times New Roman"/>
          <w:b/>
          <w:i/>
          <w:color w:val="A32020" w:themeColor="accent5"/>
          <w:lang w:val="ru-RU"/>
        </w:rPr>
        <w:t>Награды в области консультирования</w:t>
      </w:r>
    </w:p>
    <w:p w:rsidR="00FC5D81" w:rsidRPr="00AA03F8" w:rsidRDefault="009B11F8" w:rsidP="000A653A">
      <w:pPr>
        <w:pStyle w:val="BodyText1"/>
        <w:numPr>
          <w:ilvl w:val="0"/>
          <w:numId w:val="24"/>
        </w:numPr>
        <w:spacing w:line="240" w:lineRule="auto"/>
        <w:ind w:left="284" w:hanging="284"/>
        <w:rPr>
          <w:i/>
          <w:color w:val="auto"/>
          <w:lang w:val="ru-RU"/>
        </w:rPr>
      </w:pPr>
      <w:r w:rsidRPr="00AA03F8">
        <w:rPr>
          <w:rFonts w:eastAsia="Times New Roman"/>
          <w:b/>
          <w:bCs/>
          <w:i/>
          <w:color w:val="auto"/>
          <w:lang w:val="ru-RU"/>
        </w:rPr>
        <w:t xml:space="preserve">«Мировой лидер в области </w:t>
      </w:r>
      <w:proofErr w:type="gramStart"/>
      <w:r w:rsidRPr="00AA03F8">
        <w:rPr>
          <w:rFonts w:eastAsia="Times New Roman"/>
          <w:b/>
          <w:bCs/>
          <w:i/>
          <w:color w:val="auto"/>
          <w:lang w:val="ru-RU"/>
        </w:rPr>
        <w:t>бизнес-консультирования</w:t>
      </w:r>
      <w:proofErr w:type="gramEnd"/>
      <w:r w:rsidRPr="00AA03F8">
        <w:rPr>
          <w:rFonts w:eastAsia="Times New Roman"/>
          <w:b/>
          <w:bCs/>
          <w:i/>
          <w:color w:val="auto"/>
          <w:lang w:val="ru-RU"/>
        </w:rPr>
        <w:t>»</w:t>
      </w:r>
      <w:r w:rsidRPr="00AA03F8">
        <w:rPr>
          <w:rFonts w:eastAsia="Times New Roman"/>
          <w:b/>
          <w:i/>
          <w:color w:val="auto"/>
          <w:lang w:val="ru-RU"/>
        </w:rPr>
        <w:t xml:space="preserve">, </w:t>
      </w:r>
      <w:r w:rsidRPr="00AA03F8">
        <w:rPr>
          <w:rFonts w:eastAsia="Times New Roman"/>
          <w:i/>
          <w:color w:val="auto"/>
          <w:lang w:val="ru-RU"/>
        </w:rPr>
        <w:t>IDC</w:t>
      </w:r>
      <w:r w:rsidR="008616AE" w:rsidRPr="00AA03F8">
        <w:rPr>
          <w:rFonts w:eastAsia="Times New Roman"/>
          <w:i/>
          <w:color w:val="auto"/>
          <w:lang w:val="ru-RU"/>
        </w:rPr>
        <w:t xml:space="preserve">  </w:t>
      </w:r>
      <w:r w:rsidRPr="00AA03F8">
        <w:rPr>
          <w:rFonts w:eastAsia="Times New Roman"/>
          <w:color w:val="auto"/>
          <w:lang w:val="ru-RU"/>
        </w:rPr>
        <w:t>(2011</w:t>
      </w:r>
      <w:r w:rsidRPr="00AA03F8">
        <w:rPr>
          <w:color w:val="auto"/>
          <w:lang w:val="ru-RU"/>
        </w:rPr>
        <w:t xml:space="preserve"> г.</w:t>
      </w:r>
      <w:r w:rsidRPr="00AA03F8">
        <w:rPr>
          <w:rFonts w:eastAsia="Times New Roman"/>
          <w:color w:val="auto"/>
          <w:lang w:val="ru-RU"/>
        </w:rPr>
        <w:t>)</w:t>
      </w:r>
      <w:r w:rsidRPr="00AA03F8">
        <w:rPr>
          <w:color w:val="auto"/>
          <w:lang w:val="ru-RU"/>
        </w:rPr>
        <w:t>;</w:t>
      </w:r>
    </w:p>
    <w:p w:rsidR="00FC5D81" w:rsidRPr="00AA03F8" w:rsidRDefault="008C67D5" w:rsidP="000A653A">
      <w:pPr>
        <w:pStyle w:val="BodyText1"/>
        <w:numPr>
          <w:ilvl w:val="0"/>
          <w:numId w:val="24"/>
        </w:numPr>
        <w:spacing w:line="240" w:lineRule="auto"/>
        <w:ind w:left="284" w:hanging="284"/>
        <w:rPr>
          <w:b/>
          <w:i/>
          <w:lang w:val="ru-RU"/>
        </w:rPr>
      </w:pPr>
      <w:r w:rsidRPr="00AA03F8">
        <w:rPr>
          <w:rFonts w:eastAsia="Times New Roman"/>
          <w:b/>
          <w:bCs/>
          <w:i/>
          <w:color w:val="auto"/>
          <w:lang w:val="ru-RU"/>
        </w:rPr>
        <w:t>«</w:t>
      </w:r>
      <w:r w:rsidR="009B11F8" w:rsidRPr="00AA03F8">
        <w:rPr>
          <w:rFonts w:eastAsia="Times New Roman"/>
          <w:b/>
          <w:bCs/>
          <w:i/>
          <w:lang w:val="ru-RU"/>
        </w:rPr>
        <w:t xml:space="preserve">Мировой лидер в области </w:t>
      </w:r>
      <w:proofErr w:type="spellStart"/>
      <w:proofErr w:type="gramStart"/>
      <w:r w:rsidR="009B11F8" w:rsidRPr="00AA03F8">
        <w:rPr>
          <w:rFonts w:eastAsia="Times New Roman"/>
          <w:b/>
          <w:bCs/>
          <w:i/>
          <w:lang w:val="ru-RU"/>
        </w:rPr>
        <w:t>бизнес-консультирования</w:t>
      </w:r>
      <w:proofErr w:type="spellEnd"/>
      <w:proofErr w:type="gramEnd"/>
      <w:r w:rsidRPr="00AA03F8">
        <w:rPr>
          <w:rFonts w:eastAsia="Times New Roman"/>
          <w:b/>
          <w:bCs/>
          <w:i/>
          <w:color w:val="auto"/>
          <w:lang w:val="ru-RU"/>
        </w:rPr>
        <w:t>»</w:t>
      </w:r>
      <w:r w:rsidR="009B11F8" w:rsidRPr="00AA03F8">
        <w:rPr>
          <w:rFonts w:eastAsia="Times New Roman"/>
          <w:i/>
          <w:lang w:val="ru-RU"/>
        </w:rPr>
        <w:t xml:space="preserve">, </w:t>
      </w:r>
      <w:proofErr w:type="spellStart"/>
      <w:r w:rsidR="009B11F8" w:rsidRPr="00AA03F8">
        <w:rPr>
          <w:rFonts w:eastAsia="Times New Roman"/>
          <w:i/>
          <w:lang w:val="ru-RU"/>
        </w:rPr>
        <w:t>Kennedy</w:t>
      </w:r>
      <w:proofErr w:type="spellEnd"/>
      <w:r w:rsidR="009B11F8" w:rsidRPr="00AA03F8">
        <w:rPr>
          <w:rFonts w:eastAsia="Times New Roman"/>
          <w:i/>
          <w:lang w:val="ru-RU"/>
        </w:rPr>
        <w:t xml:space="preserve"> </w:t>
      </w:r>
      <w:proofErr w:type="spellStart"/>
      <w:r w:rsidR="009B11F8" w:rsidRPr="00AA03F8">
        <w:rPr>
          <w:rFonts w:eastAsia="Times New Roman"/>
          <w:i/>
          <w:lang w:val="ru-RU"/>
        </w:rPr>
        <w:t>Consulting</w:t>
      </w:r>
      <w:proofErr w:type="spellEnd"/>
      <w:r w:rsidR="009B11F8" w:rsidRPr="00AA03F8">
        <w:rPr>
          <w:rFonts w:eastAsia="Times New Roman"/>
          <w:i/>
          <w:lang w:val="ru-RU"/>
        </w:rPr>
        <w:t xml:space="preserve"> </w:t>
      </w:r>
      <w:proofErr w:type="spellStart"/>
      <w:r w:rsidR="009B11F8" w:rsidRPr="00AA03F8">
        <w:rPr>
          <w:rFonts w:eastAsia="Times New Roman"/>
          <w:i/>
          <w:lang w:val="ru-RU"/>
        </w:rPr>
        <w:t>Research</w:t>
      </w:r>
      <w:proofErr w:type="spellEnd"/>
      <w:r w:rsidR="009B11F8" w:rsidRPr="00AA03F8">
        <w:rPr>
          <w:rFonts w:eastAsia="Times New Roman"/>
          <w:i/>
          <w:lang w:val="ru-RU"/>
        </w:rPr>
        <w:t xml:space="preserve"> &amp; </w:t>
      </w:r>
      <w:proofErr w:type="spellStart"/>
      <w:r w:rsidR="009B11F8" w:rsidRPr="00AA03F8">
        <w:rPr>
          <w:rFonts w:eastAsia="Times New Roman"/>
          <w:i/>
          <w:lang w:val="ru-RU"/>
        </w:rPr>
        <w:t>Advisory</w:t>
      </w:r>
      <w:proofErr w:type="spellEnd"/>
      <w:r w:rsidR="009B11F8" w:rsidRPr="00AA03F8">
        <w:rPr>
          <w:rFonts w:eastAsia="Times New Roman"/>
          <w:i/>
          <w:lang w:val="ru-RU"/>
        </w:rPr>
        <w:t xml:space="preserve">* </w:t>
      </w:r>
      <w:r w:rsidR="009B11F8" w:rsidRPr="00AA03F8">
        <w:rPr>
          <w:rFonts w:eastAsia="Times New Roman"/>
          <w:lang w:val="ru-RU"/>
        </w:rPr>
        <w:t>(2011</w:t>
      </w:r>
      <w:r w:rsidR="009B11F8" w:rsidRPr="00AA03F8">
        <w:rPr>
          <w:lang w:val="ru-RU"/>
        </w:rPr>
        <w:t xml:space="preserve"> </w:t>
      </w:r>
      <w:r w:rsidR="009B11F8" w:rsidRPr="00AA03F8">
        <w:rPr>
          <w:color w:val="auto"/>
          <w:lang w:val="ru-RU"/>
        </w:rPr>
        <w:t>г.</w:t>
      </w:r>
      <w:r w:rsidR="009B11F8" w:rsidRPr="00AA03F8">
        <w:rPr>
          <w:rFonts w:eastAsia="Times New Roman"/>
          <w:lang w:val="ru-RU"/>
        </w:rPr>
        <w:t>)</w:t>
      </w:r>
      <w:r w:rsidR="009B11F8" w:rsidRPr="00AA03F8">
        <w:rPr>
          <w:color w:val="auto"/>
          <w:lang w:val="ru-RU"/>
        </w:rPr>
        <w:t>;</w:t>
      </w:r>
    </w:p>
    <w:p w:rsidR="00FC5D81" w:rsidRPr="00AA03F8" w:rsidRDefault="009B11F8" w:rsidP="000A653A">
      <w:pPr>
        <w:pStyle w:val="BodyText1"/>
        <w:numPr>
          <w:ilvl w:val="0"/>
          <w:numId w:val="24"/>
        </w:numPr>
        <w:spacing w:line="240" w:lineRule="auto"/>
        <w:ind w:left="284" w:hanging="284"/>
        <w:rPr>
          <w:lang w:val="ru-RU"/>
        </w:rPr>
      </w:pPr>
      <w:r w:rsidRPr="00AA03F8">
        <w:rPr>
          <w:b/>
          <w:i/>
          <w:lang w:val="ru-RU"/>
        </w:rPr>
        <w:t xml:space="preserve">«№1 в области </w:t>
      </w:r>
      <w:proofErr w:type="gramStart"/>
      <w:r w:rsidRPr="00AA03F8">
        <w:rPr>
          <w:b/>
          <w:i/>
          <w:lang w:val="ru-RU"/>
        </w:rPr>
        <w:t>разработки стратегий преодоления последствий экономического кризиса</w:t>
      </w:r>
      <w:proofErr w:type="gramEnd"/>
      <w:r w:rsidRPr="00AA03F8">
        <w:rPr>
          <w:b/>
          <w:i/>
          <w:lang w:val="ru-RU"/>
        </w:rPr>
        <w:t xml:space="preserve"> и финансовой реструктуризации»</w:t>
      </w:r>
      <w:r w:rsidRPr="00AA03F8">
        <w:rPr>
          <w:lang w:val="ru-RU"/>
        </w:rPr>
        <w:t xml:space="preserve">, группа </w:t>
      </w:r>
      <w:proofErr w:type="spellStart"/>
      <w:r w:rsidRPr="00AA03F8">
        <w:rPr>
          <w:i/>
          <w:lang w:val="ru-RU"/>
        </w:rPr>
        <w:t>Kennedy</w:t>
      </w:r>
      <w:proofErr w:type="spellEnd"/>
      <w:r w:rsidRPr="00AA03F8">
        <w:rPr>
          <w:i/>
          <w:lang w:val="ru-RU"/>
        </w:rPr>
        <w:t xml:space="preserve"> </w:t>
      </w:r>
      <w:proofErr w:type="spellStart"/>
      <w:r w:rsidRPr="00AA03F8">
        <w:rPr>
          <w:i/>
          <w:lang w:val="ru-RU"/>
        </w:rPr>
        <w:t>Information</w:t>
      </w:r>
      <w:proofErr w:type="spellEnd"/>
      <w:r w:rsidRPr="00AA03F8">
        <w:rPr>
          <w:lang w:val="ru-RU"/>
        </w:rPr>
        <w:t xml:space="preserve">** </w:t>
      </w:r>
      <w:r w:rsidRPr="00AA03F8">
        <w:rPr>
          <w:color w:val="auto"/>
          <w:lang w:val="ru-RU"/>
        </w:rPr>
        <w:t>(2009 г.);</w:t>
      </w:r>
    </w:p>
    <w:p w:rsidR="00FC5D81" w:rsidRPr="00AA03F8" w:rsidRDefault="00046767" w:rsidP="000A653A">
      <w:pPr>
        <w:pStyle w:val="BodyText1"/>
        <w:numPr>
          <w:ilvl w:val="0"/>
          <w:numId w:val="24"/>
        </w:numPr>
        <w:spacing w:line="240" w:lineRule="auto"/>
        <w:ind w:left="284" w:hanging="284"/>
        <w:rPr>
          <w:b/>
          <w:i/>
          <w:lang w:val="ru-RU"/>
        </w:rPr>
      </w:pPr>
      <w:r w:rsidRPr="00AA03F8">
        <w:rPr>
          <w:b/>
          <w:i/>
          <w:lang w:val="ru-RU"/>
        </w:rPr>
        <w:t>«Ведущий финансовый консультант года в России»</w:t>
      </w:r>
      <w:r w:rsidRPr="00AA03F8">
        <w:rPr>
          <w:rFonts w:cs="Arial"/>
          <w:lang w:val="ru-RU"/>
        </w:rPr>
        <w:t xml:space="preserve">, журнал </w:t>
      </w:r>
      <w:proofErr w:type="spellStart"/>
      <w:r w:rsidRPr="00AA03F8">
        <w:rPr>
          <w:rFonts w:cs="Arial"/>
          <w:i/>
          <w:lang w:val="ru-RU"/>
        </w:rPr>
        <w:t>Acquisitions</w:t>
      </w:r>
      <w:proofErr w:type="spellEnd"/>
      <w:r w:rsidRPr="00AA03F8">
        <w:rPr>
          <w:rFonts w:cs="Arial"/>
          <w:i/>
          <w:lang w:val="ru-RU"/>
        </w:rPr>
        <w:t xml:space="preserve"> </w:t>
      </w:r>
      <w:proofErr w:type="spellStart"/>
      <w:r w:rsidRPr="00AA03F8">
        <w:rPr>
          <w:rFonts w:cs="Arial"/>
          <w:i/>
          <w:lang w:val="ru-RU"/>
        </w:rPr>
        <w:t>Monthly</w:t>
      </w:r>
      <w:proofErr w:type="spellEnd"/>
      <w:r w:rsidRPr="00AA03F8">
        <w:rPr>
          <w:rFonts w:cs="Arial"/>
          <w:i/>
          <w:lang w:val="ru-RU"/>
        </w:rPr>
        <w:t xml:space="preserve"> </w:t>
      </w:r>
      <w:r w:rsidRPr="00AA03F8">
        <w:rPr>
          <w:color w:val="auto"/>
          <w:lang w:val="ru-RU"/>
        </w:rPr>
        <w:t>(2009 г.);</w:t>
      </w:r>
    </w:p>
    <w:p w:rsidR="00FC5D81" w:rsidRPr="0030336D" w:rsidRDefault="009B11F8" w:rsidP="000A653A">
      <w:pPr>
        <w:pStyle w:val="BodyText1"/>
        <w:numPr>
          <w:ilvl w:val="0"/>
          <w:numId w:val="24"/>
        </w:numPr>
        <w:spacing w:line="240" w:lineRule="auto"/>
        <w:ind w:left="284" w:hanging="284"/>
        <w:rPr>
          <w:rFonts w:cs="Arial"/>
        </w:rPr>
      </w:pPr>
      <w:r w:rsidRPr="00AA03F8">
        <w:rPr>
          <w:b/>
          <w:i/>
          <w:lang w:val="ru-RU"/>
        </w:rPr>
        <w:t xml:space="preserve"> </w:t>
      </w:r>
      <w:r w:rsidR="00046767" w:rsidRPr="00AA03F8">
        <w:rPr>
          <w:b/>
          <w:i/>
          <w:lang w:val="ru-RU"/>
        </w:rPr>
        <w:t xml:space="preserve">«Лидер по информационной безопасности и управлению </w:t>
      </w:r>
      <w:proofErr w:type="spellStart"/>
      <w:r w:rsidR="00046767" w:rsidRPr="00AA03F8">
        <w:rPr>
          <w:b/>
          <w:i/>
          <w:lang w:val="ru-RU"/>
        </w:rPr>
        <w:t>ИТ</w:t>
      </w:r>
      <w:proofErr w:type="spellEnd"/>
      <w:r w:rsidR="00046767" w:rsidRPr="0030336D">
        <w:rPr>
          <w:b/>
          <w:i/>
        </w:rPr>
        <w:t>-</w:t>
      </w:r>
      <w:proofErr w:type="spellStart"/>
      <w:r w:rsidR="00046767" w:rsidRPr="00AA03F8">
        <w:rPr>
          <w:b/>
          <w:i/>
          <w:lang w:val="ru-RU"/>
        </w:rPr>
        <w:t>рисками</w:t>
      </w:r>
      <w:proofErr w:type="spellEnd"/>
      <w:r w:rsidR="00046767" w:rsidRPr="0030336D">
        <w:rPr>
          <w:b/>
          <w:i/>
        </w:rPr>
        <w:t>»</w:t>
      </w:r>
      <w:r w:rsidR="00046767" w:rsidRPr="0030336D">
        <w:t xml:space="preserve">, </w:t>
      </w:r>
      <w:r w:rsidR="00046767" w:rsidRPr="0030336D">
        <w:rPr>
          <w:i/>
        </w:rPr>
        <w:t>Forrester</w:t>
      </w:r>
      <w:r w:rsidR="00046767" w:rsidRPr="0030336D">
        <w:rPr>
          <w:rFonts w:cs="Arial"/>
          <w:i/>
        </w:rPr>
        <w:t xml:space="preserve"> Research</w:t>
      </w:r>
      <w:r w:rsidR="00046767" w:rsidRPr="0030336D">
        <w:t xml:space="preserve"> </w:t>
      </w:r>
      <w:r w:rsidR="00046767" w:rsidRPr="0030336D">
        <w:rPr>
          <w:color w:val="auto"/>
        </w:rPr>
        <w:t xml:space="preserve">(2009 </w:t>
      </w:r>
      <w:r w:rsidR="00046767" w:rsidRPr="00AA03F8">
        <w:rPr>
          <w:color w:val="auto"/>
          <w:lang w:val="ru-RU"/>
        </w:rPr>
        <w:t>г</w:t>
      </w:r>
      <w:r w:rsidR="00046767" w:rsidRPr="0030336D">
        <w:rPr>
          <w:color w:val="auto"/>
        </w:rPr>
        <w:t>.);</w:t>
      </w:r>
    </w:p>
    <w:p w:rsidR="00FC5D81" w:rsidRPr="00AA03F8" w:rsidRDefault="00046767" w:rsidP="000A653A">
      <w:pPr>
        <w:pStyle w:val="BodyText1"/>
        <w:numPr>
          <w:ilvl w:val="0"/>
          <w:numId w:val="24"/>
        </w:numPr>
        <w:spacing w:line="240" w:lineRule="auto"/>
        <w:ind w:left="284" w:hanging="284"/>
        <w:rPr>
          <w:lang w:val="ru-RU"/>
        </w:rPr>
      </w:pPr>
      <w:r w:rsidRPr="00AA03F8">
        <w:rPr>
          <w:b/>
          <w:i/>
          <w:lang w:val="ru-RU"/>
        </w:rPr>
        <w:t>«Лучший консультант мира в области аутсорсинга»</w:t>
      </w:r>
      <w:r w:rsidRPr="00AA03F8">
        <w:rPr>
          <w:lang w:val="ru-RU"/>
        </w:rPr>
        <w:t xml:space="preserve">, </w:t>
      </w:r>
      <w:r w:rsidRPr="00AA03F8">
        <w:rPr>
          <w:i/>
          <w:lang w:val="ru-RU"/>
        </w:rPr>
        <w:t>Международная ассоциация профессионалов аутсорсинга</w:t>
      </w:r>
      <w:r w:rsidRPr="00AA03F8">
        <w:rPr>
          <w:lang w:val="ru-RU"/>
        </w:rPr>
        <w:t xml:space="preserve"> </w:t>
      </w:r>
      <w:r w:rsidRPr="00AA03F8">
        <w:rPr>
          <w:color w:val="auto"/>
          <w:lang w:val="ru-RU"/>
        </w:rPr>
        <w:t>(2009 г.);</w:t>
      </w:r>
    </w:p>
    <w:p w:rsidR="00FC5D81" w:rsidRPr="00AA03F8" w:rsidRDefault="00046767" w:rsidP="000A653A">
      <w:pPr>
        <w:pStyle w:val="BodyText1"/>
        <w:numPr>
          <w:ilvl w:val="0"/>
          <w:numId w:val="24"/>
        </w:numPr>
        <w:spacing w:line="240" w:lineRule="auto"/>
        <w:ind w:left="284" w:hanging="284"/>
        <w:rPr>
          <w:color w:val="auto"/>
          <w:lang w:val="ru-RU"/>
        </w:rPr>
      </w:pPr>
      <w:r w:rsidRPr="00AA03F8">
        <w:rPr>
          <w:b/>
          <w:i/>
          <w:lang w:val="ru-RU"/>
        </w:rPr>
        <w:t>«Лучший консультант года в области казначейских операций»</w:t>
      </w:r>
      <w:r w:rsidRPr="00AA03F8">
        <w:rPr>
          <w:color w:val="auto"/>
          <w:lang w:val="ru-RU"/>
        </w:rPr>
        <w:t xml:space="preserve">, журнал </w:t>
      </w:r>
      <w:r w:rsidRPr="00AA03F8">
        <w:rPr>
          <w:i/>
          <w:color w:val="auto"/>
          <w:lang w:val="ru-RU"/>
        </w:rPr>
        <w:t>TMI</w:t>
      </w:r>
      <w:r w:rsidRPr="00AA03F8">
        <w:rPr>
          <w:color w:val="auto"/>
          <w:lang w:val="ru-RU"/>
        </w:rPr>
        <w:t xml:space="preserve"> (2009 г.);</w:t>
      </w:r>
    </w:p>
    <w:p w:rsidR="00FC5D81" w:rsidRPr="00AA03F8" w:rsidRDefault="00046767" w:rsidP="000A653A">
      <w:pPr>
        <w:pStyle w:val="BodyText1"/>
        <w:numPr>
          <w:ilvl w:val="0"/>
          <w:numId w:val="24"/>
        </w:numPr>
        <w:spacing w:line="240" w:lineRule="auto"/>
        <w:ind w:left="284" w:hanging="284"/>
        <w:rPr>
          <w:lang w:val="ru-RU"/>
        </w:rPr>
      </w:pPr>
      <w:r w:rsidRPr="00AA03F8">
        <w:rPr>
          <w:b/>
          <w:i/>
          <w:lang w:val="ru-RU"/>
        </w:rPr>
        <w:t>«Ведущий финансовый консультант года»</w:t>
      </w:r>
      <w:r w:rsidRPr="00AA03F8">
        <w:rPr>
          <w:lang w:val="ru-RU"/>
        </w:rPr>
        <w:t xml:space="preserve">, журнал </w:t>
      </w:r>
      <w:proofErr w:type="spellStart"/>
      <w:r w:rsidRPr="00AA03F8">
        <w:rPr>
          <w:i/>
          <w:lang w:val="ru-RU"/>
        </w:rPr>
        <w:t>Acquisitions</w:t>
      </w:r>
      <w:proofErr w:type="spellEnd"/>
      <w:r w:rsidRPr="00AA03F8">
        <w:rPr>
          <w:i/>
          <w:lang w:val="ru-RU"/>
        </w:rPr>
        <w:t xml:space="preserve"> </w:t>
      </w:r>
      <w:proofErr w:type="spellStart"/>
      <w:r w:rsidRPr="00AA03F8">
        <w:rPr>
          <w:i/>
          <w:lang w:val="ru-RU"/>
        </w:rPr>
        <w:t>Monthly</w:t>
      </w:r>
      <w:proofErr w:type="spellEnd"/>
      <w:r w:rsidRPr="00AA03F8">
        <w:rPr>
          <w:lang w:val="ru-RU"/>
        </w:rPr>
        <w:t xml:space="preserve"> </w:t>
      </w:r>
      <w:r w:rsidRPr="00AA03F8">
        <w:rPr>
          <w:color w:val="auto"/>
          <w:lang w:val="ru-RU"/>
        </w:rPr>
        <w:t>(2009 г.);</w:t>
      </w:r>
    </w:p>
    <w:p w:rsidR="00FC5D81" w:rsidRPr="00AA03F8" w:rsidRDefault="00046767" w:rsidP="000A653A">
      <w:pPr>
        <w:pStyle w:val="BodyText1"/>
        <w:numPr>
          <w:ilvl w:val="0"/>
          <w:numId w:val="24"/>
        </w:numPr>
        <w:spacing w:line="240" w:lineRule="auto"/>
        <w:ind w:left="284" w:hanging="284"/>
        <w:rPr>
          <w:lang w:val="ru-RU"/>
        </w:rPr>
      </w:pPr>
      <w:r w:rsidRPr="00AA03F8">
        <w:rPr>
          <w:b/>
          <w:i/>
          <w:lang w:val="ru-RU"/>
        </w:rPr>
        <w:t>«Лучший консультант года в сфере финансовых услуг в странах Восточной Европы</w:t>
      </w:r>
      <w:r w:rsidRPr="00AA03F8">
        <w:rPr>
          <w:rFonts w:cs="Arial"/>
          <w:lang w:val="ru-RU"/>
        </w:rPr>
        <w:t xml:space="preserve"> и </w:t>
      </w:r>
      <w:r w:rsidRPr="00AA03F8">
        <w:rPr>
          <w:b/>
          <w:i/>
          <w:lang w:val="ru-RU"/>
        </w:rPr>
        <w:t>лучший консультант года в области финансово-экономического анализа в России</w:t>
      </w:r>
      <w:r w:rsidRPr="00AA03F8">
        <w:rPr>
          <w:rFonts w:cs="Arial"/>
          <w:lang w:val="ru-RU"/>
        </w:rPr>
        <w:t xml:space="preserve">», журнал </w:t>
      </w:r>
      <w:r w:rsidRPr="00AA03F8">
        <w:rPr>
          <w:rFonts w:cs="Arial"/>
          <w:i/>
          <w:lang w:val="ru-RU"/>
        </w:rPr>
        <w:t xml:space="preserve">ACQ </w:t>
      </w:r>
      <w:proofErr w:type="spellStart"/>
      <w:r w:rsidRPr="00AA03F8">
        <w:rPr>
          <w:rFonts w:cs="Arial"/>
          <w:i/>
          <w:lang w:val="ru-RU"/>
        </w:rPr>
        <w:t>Finance</w:t>
      </w:r>
      <w:proofErr w:type="spellEnd"/>
      <w:r w:rsidRPr="00AA03F8">
        <w:rPr>
          <w:rFonts w:cs="Arial"/>
          <w:lang w:val="ru-RU"/>
        </w:rPr>
        <w:t xml:space="preserve"> </w:t>
      </w:r>
      <w:r w:rsidRPr="00AA03F8">
        <w:rPr>
          <w:color w:val="auto"/>
          <w:lang w:val="ru-RU"/>
        </w:rPr>
        <w:t>(2009 г.);</w:t>
      </w:r>
    </w:p>
    <w:p w:rsidR="00FC5D81" w:rsidRPr="00AA03F8" w:rsidRDefault="00046767" w:rsidP="000A653A">
      <w:pPr>
        <w:pStyle w:val="BodyText1"/>
        <w:numPr>
          <w:ilvl w:val="0"/>
          <w:numId w:val="24"/>
        </w:numPr>
        <w:spacing w:line="240" w:lineRule="auto"/>
        <w:ind w:left="284" w:hanging="284"/>
        <w:rPr>
          <w:rFonts w:cs="Arial"/>
          <w:lang w:val="ru-RU"/>
        </w:rPr>
      </w:pPr>
      <w:r w:rsidRPr="00AA03F8">
        <w:rPr>
          <w:b/>
          <w:i/>
          <w:lang w:val="ru-RU"/>
        </w:rPr>
        <w:t>«Консультант года в области прямых инвестиций в странах Центральной и Восточной Европы»</w:t>
      </w:r>
      <w:r w:rsidRPr="00AA03F8">
        <w:rPr>
          <w:rFonts w:cs="Arial"/>
          <w:lang w:val="ru-RU"/>
        </w:rPr>
        <w:t xml:space="preserve">, исследовательское агентство </w:t>
      </w:r>
      <w:proofErr w:type="spellStart"/>
      <w:r w:rsidRPr="00AA03F8">
        <w:rPr>
          <w:rFonts w:cs="Arial"/>
          <w:i/>
          <w:lang w:val="ru-RU"/>
        </w:rPr>
        <w:t>unquote</w:t>
      </w:r>
      <w:proofErr w:type="spellEnd"/>
      <w:r w:rsidRPr="00AA03F8">
        <w:rPr>
          <w:rFonts w:cs="Arial"/>
          <w:lang w:val="ru-RU"/>
        </w:rPr>
        <w:t>”</w:t>
      </w:r>
      <w:r w:rsidRPr="00AA03F8">
        <w:rPr>
          <w:color w:val="auto"/>
          <w:lang w:val="ru-RU"/>
        </w:rPr>
        <w:t xml:space="preserve"> (2009 г.)</w:t>
      </w:r>
      <w:r w:rsidR="009B11F8" w:rsidRPr="00AA03F8">
        <w:rPr>
          <w:color w:val="auto"/>
          <w:lang w:val="ru-RU"/>
        </w:rPr>
        <w:t>.</w:t>
      </w:r>
    </w:p>
    <w:p w:rsidR="009B11F8" w:rsidRPr="00AA03F8" w:rsidRDefault="009B11F8" w:rsidP="009B11F8">
      <w:pPr>
        <w:spacing w:before="120" w:after="120" w:line="240" w:lineRule="auto"/>
        <w:ind w:left="284"/>
        <w:rPr>
          <w:snapToGrid w:val="0"/>
          <w:color w:val="000000"/>
          <w:sz w:val="12"/>
          <w:szCs w:val="12"/>
          <w:lang w:val="ru-RU"/>
        </w:rPr>
      </w:pPr>
      <w:r w:rsidRPr="00AA03F8">
        <w:rPr>
          <w:sz w:val="12"/>
          <w:szCs w:val="12"/>
          <w:lang w:val="ru-RU"/>
        </w:rPr>
        <w:lastRenderedPageBreak/>
        <w:t xml:space="preserve">* </w:t>
      </w:r>
      <w:r w:rsidRPr="00AA03F8">
        <w:rPr>
          <w:rFonts w:eastAsia="Times New Roman"/>
          <w:snapToGrid w:val="0"/>
          <w:color w:val="000000"/>
          <w:sz w:val="12"/>
          <w:szCs w:val="12"/>
          <w:lang w:val="ru-RU"/>
        </w:rPr>
        <w:t xml:space="preserve">Обращаем ваше внимание на тот факт, что настоящий Отчет ранее публиковался под заголовком «Рынок консультационных услуг по вопросам ведения бизнеса в 2009-2011 гг.». Кеннеди отмечает, что заголовок отчета изменился, однако содержание осталось практически без изменений с незначительной правкой названий разделов и определений, отражающие изменения, происходящие на рынке. © </w:t>
      </w:r>
      <w:proofErr w:type="spellStart"/>
      <w:r w:rsidRPr="00AA03F8">
        <w:rPr>
          <w:rFonts w:eastAsia="Times New Roman"/>
          <w:snapToGrid w:val="0"/>
          <w:color w:val="000000"/>
          <w:sz w:val="12"/>
          <w:szCs w:val="12"/>
          <w:lang w:val="ru-RU"/>
        </w:rPr>
        <w:t>Kennedy</w:t>
      </w:r>
      <w:proofErr w:type="spellEnd"/>
      <w:r w:rsidRPr="00AA03F8">
        <w:rPr>
          <w:rFonts w:eastAsia="Times New Roman"/>
          <w:snapToGrid w:val="0"/>
          <w:color w:val="000000"/>
          <w:sz w:val="12"/>
          <w:szCs w:val="12"/>
          <w:lang w:val="ru-RU"/>
        </w:rPr>
        <w:t xml:space="preserve"> </w:t>
      </w:r>
      <w:proofErr w:type="spellStart"/>
      <w:r w:rsidRPr="00AA03F8">
        <w:rPr>
          <w:rFonts w:eastAsia="Times New Roman"/>
          <w:snapToGrid w:val="0"/>
          <w:color w:val="000000"/>
          <w:sz w:val="12"/>
          <w:szCs w:val="12"/>
          <w:lang w:val="ru-RU"/>
        </w:rPr>
        <w:t>Information</w:t>
      </w:r>
      <w:proofErr w:type="spellEnd"/>
      <w:r w:rsidRPr="00AA03F8">
        <w:rPr>
          <w:rFonts w:eastAsia="Times New Roman"/>
          <w:snapToGrid w:val="0"/>
          <w:color w:val="000000"/>
          <w:sz w:val="12"/>
          <w:szCs w:val="12"/>
          <w:lang w:val="ru-RU"/>
        </w:rPr>
        <w:t xml:space="preserve">, </w:t>
      </w:r>
      <w:proofErr w:type="spellStart"/>
      <w:r w:rsidRPr="00AA03F8">
        <w:rPr>
          <w:rFonts w:eastAsia="Times New Roman"/>
          <w:snapToGrid w:val="0"/>
          <w:color w:val="000000"/>
          <w:sz w:val="12"/>
          <w:szCs w:val="12"/>
          <w:lang w:val="ru-RU"/>
        </w:rPr>
        <w:t>Inc</w:t>
      </w:r>
      <w:proofErr w:type="spellEnd"/>
      <w:r w:rsidRPr="00AA03F8">
        <w:rPr>
          <w:rFonts w:eastAsia="Times New Roman"/>
          <w:snapToGrid w:val="0"/>
          <w:color w:val="000000"/>
          <w:sz w:val="12"/>
          <w:szCs w:val="12"/>
          <w:lang w:val="ru-RU"/>
        </w:rPr>
        <w:t xml:space="preserve">.; </w:t>
      </w:r>
      <w:r w:rsidRPr="00AA03F8">
        <w:rPr>
          <w:sz w:val="12"/>
          <w:szCs w:val="12"/>
          <w:lang w:val="ru-RU"/>
        </w:rPr>
        <w:t>согласие на использование информации получено.</w:t>
      </w:r>
    </w:p>
    <w:p w:rsidR="00046767" w:rsidRPr="00AA03F8" w:rsidRDefault="00F25AF0" w:rsidP="00046767">
      <w:pPr>
        <w:spacing w:before="120" w:after="120" w:line="240" w:lineRule="auto"/>
        <w:ind w:left="284"/>
        <w:rPr>
          <w:sz w:val="12"/>
          <w:szCs w:val="12"/>
          <w:lang w:val="ru-RU"/>
        </w:rPr>
      </w:pPr>
      <w:r w:rsidRPr="00AA03F8">
        <w:rPr>
          <w:sz w:val="12"/>
          <w:szCs w:val="12"/>
          <w:lang w:val="ru-RU"/>
        </w:rPr>
        <w:t xml:space="preserve">** </w:t>
      </w:r>
      <w:r w:rsidR="00046767" w:rsidRPr="00AA03F8">
        <w:rPr>
          <w:sz w:val="12"/>
          <w:szCs w:val="12"/>
          <w:lang w:val="ru-RU"/>
        </w:rPr>
        <w:t>Источник</w:t>
      </w:r>
      <w:r w:rsidRPr="00AA03F8">
        <w:rPr>
          <w:sz w:val="12"/>
          <w:szCs w:val="12"/>
          <w:lang w:val="ru-RU"/>
        </w:rPr>
        <w:t xml:space="preserve">: </w:t>
      </w:r>
      <w:proofErr w:type="spellStart"/>
      <w:r w:rsidR="00046767" w:rsidRPr="00AA03F8">
        <w:rPr>
          <w:sz w:val="12"/>
          <w:szCs w:val="12"/>
          <w:lang w:val="ru-RU"/>
        </w:rPr>
        <w:t>Kennedy</w:t>
      </w:r>
      <w:proofErr w:type="spellEnd"/>
      <w:r w:rsidRPr="00AA03F8">
        <w:rPr>
          <w:sz w:val="12"/>
          <w:szCs w:val="12"/>
          <w:lang w:val="ru-RU"/>
        </w:rPr>
        <w:t xml:space="preserve">, </w:t>
      </w:r>
      <w:proofErr w:type="spellStart"/>
      <w:r w:rsidR="00046767" w:rsidRPr="00AA03F8">
        <w:rPr>
          <w:sz w:val="12"/>
          <w:szCs w:val="12"/>
          <w:lang w:val="ru-RU"/>
        </w:rPr>
        <w:t>Crisis</w:t>
      </w:r>
      <w:proofErr w:type="spellEnd"/>
      <w:r w:rsidRPr="00AA03F8">
        <w:rPr>
          <w:sz w:val="12"/>
          <w:szCs w:val="12"/>
          <w:lang w:val="ru-RU"/>
        </w:rPr>
        <w:t xml:space="preserve"> </w:t>
      </w:r>
      <w:proofErr w:type="spellStart"/>
      <w:r w:rsidR="00046767" w:rsidRPr="00AA03F8">
        <w:rPr>
          <w:sz w:val="12"/>
          <w:szCs w:val="12"/>
          <w:lang w:val="ru-RU"/>
        </w:rPr>
        <w:t>and</w:t>
      </w:r>
      <w:proofErr w:type="spellEnd"/>
      <w:r w:rsidRPr="00AA03F8">
        <w:rPr>
          <w:sz w:val="12"/>
          <w:szCs w:val="12"/>
          <w:lang w:val="ru-RU"/>
        </w:rPr>
        <w:t xml:space="preserve"> </w:t>
      </w:r>
      <w:proofErr w:type="spellStart"/>
      <w:r w:rsidR="00046767" w:rsidRPr="00AA03F8">
        <w:rPr>
          <w:sz w:val="12"/>
          <w:szCs w:val="12"/>
          <w:lang w:val="ru-RU"/>
        </w:rPr>
        <w:t>Recovery</w:t>
      </w:r>
      <w:proofErr w:type="spellEnd"/>
      <w:r w:rsidRPr="00AA03F8">
        <w:rPr>
          <w:sz w:val="12"/>
          <w:szCs w:val="12"/>
          <w:lang w:val="ru-RU"/>
        </w:rPr>
        <w:t xml:space="preserve"> </w:t>
      </w:r>
      <w:proofErr w:type="spellStart"/>
      <w:r w:rsidR="00046767" w:rsidRPr="00AA03F8">
        <w:rPr>
          <w:sz w:val="12"/>
          <w:szCs w:val="12"/>
          <w:lang w:val="ru-RU"/>
        </w:rPr>
        <w:t>Consulting</w:t>
      </w:r>
      <w:proofErr w:type="spellEnd"/>
      <w:r w:rsidRPr="00AA03F8">
        <w:rPr>
          <w:sz w:val="12"/>
          <w:szCs w:val="12"/>
          <w:lang w:val="ru-RU"/>
        </w:rPr>
        <w:t xml:space="preserve"> </w:t>
      </w:r>
      <w:proofErr w:type="spellStart"/>
      <w:r w:rsidR="00046767" w:rsidRPr="00AA03F8">
        <w:rPr>
          <w:sz w:val="12"/>
          <w:szCs w:val="12"/>
          <w:lang w:val="ru-RU"/>
        </w:rPr>
        <w:t>Marketplace</w:t>
      </w:r>
      <w:proofErr w:type="spellEnd"/>
      <w:r w:rsidRPr="00AA03F8">
        <w:rPr>
          <w:sz w:val="12"/>
          <w:szCs w:val="12"/>
          <w:lang w:val="ru-RU"/>
        </w:rPr>
        <w:t xml:space="preserve"> 2009-2012; © </w:t>
      </w:r>
      <w:proofErr w:type="spellStart"/>
      <w:r w:rsidR="00046767" w:rsidRPr="00AA03F8">
        <w:rPr>
          <w:sz w:val="12"/>
          <w:szCs w:val="12"/>
          <w:lang w:val="ru-RU"/>
        </w:rPr>
        <w:t>Kennedy</w:t>
      </w:r>
      <w:proofErr w:type="spellEnd"/>
      <w:r w:rsidRPr="00AA03F8">
        <w:rPr>
          <w:sz w:val="12"/>
          <w:szCs w:val="12"/>
          <w:lang w:val="ru-RU"/>
        </w:rPr>
        <w:t xml:space="preserve"> </w:t>
      </w:r>
      <w:proofErr w:type="spellStart"/>
      <w:r w:rsidR="00046767" w:rsidRPr="00AA03F8">
        <w:rPr>
          <w:sz w:val="12"/>
          <w:szCs w:val="12"/>
          <w:lang w:val="ru-RU"/>
        </w:rPr>
        <w:t>Information</w:t>
      </w:r>
      <w:proofErr w:type="spellEnd"/>
      <w:r w:rsidRPr="00AA03F8">
        <w:rPr>
          <w:sz w:val="12"/>
          <w:szCs w:val="12"/>
          <w:lang w:val="ru-RU"/>
        </w:rPr>
        <w:t xml:space="preserve">, </w:t>
      </w:r>
      <w:proofErr w:type="spellStart"/>
      <w:r w:rsidR="00046767" w:rsidRPr="00AA03F8">
        <w:rPr>
          <w:sz w:val="12"/>
          <w:szCs w:val="12"/>
          <w:lang w:val="ru-RU"/>
        </w:rPr>
        <w:t>Inc</w:t>
      </w:r>
      <w:proofErr w:type="spellEnd"/>
      <w:r w:rsidRPr="00AA03F8">
        <w:rPr>
          <w:sz w:val="12"/>
          <w:szCs w:val="12"/>
          <w:lang w:val="ru-RU"/>
        </w:rPr>
        <w:t xml:space="preserve">.; </w:t>
      </w:r>
      <w:r w:rsidR="00046767" w:rsidRPr="00AA03F8">
        <w:rPr>
          <w:sz w:val="12"/>
          <w:szCs w:val="12"/>
          <w:lang w:val="ru-RU"/>
        </w:rPr>
        <w:t>согласие</w:t>
      </w:r>
      <w:r w:rsidRPr="00AA03F8">
        <w:rPr>
          <w:sz w:val="12"/>
          <w:szCs w:val="12"/>
          <w:lang w:val="ru-RU"/>
        </w:rPr>
        <w:t xml:space="preserve"> </w:t>
      </w:r>
      <w:r w:rsidR="00046767" w:rsidRPr="00AA03F8">
        <w:rPr>
          <w:sz w:val="12"/>
          <w:szCs w:val="12"/>
          <w:lang w:val="ru-RU"/>
        </w:rPr>
        <w:t>на</w:t>
      </w:r>
      <w:r w:rsidRPr="00AA03F8">
        <w:rPr>
          <w:sz w:val="12"/>
          <w:szCs w:val="12"/>
          <w:lang w:val="ru-RU"/>
        </w:rPr>
        <w:t xml:space="preserve"> </w:t>
      </w:r>
      <w:r w:rsidR="00046767" w:rsidRPr="00AA03F8">
        <w:rPr>
          <w:sz w:val="12"/>
          <w:szCs w:val="12"/>
          <w:lang w:val="ru-RU"/>
        </w:rPr>
        <w:t>использование</w:t>
      </w:r>
      <w:r w:rsidRPr="00AA03F8">
        <w:rPr>
          <w:sz w:val="12"/>
          <w:szCs w:val="12"/>
          <w:lang w:val="ru-RU"/>
        </w:rPr>
        <w:t xml:space="preserve"> </w:t>
      </w:r>
      <w:r w:rsidR="00046767" w:rsidRPr="00AA03F8">
        <w:rPr>
          <w:sz w:val="12"/>
          <w:szCs w:val="12"/>
          <w:lang w:val="ru-RU"/>
        </w:rPr>
        <w:t>информации</w:t>
      </w:r>
      <w:r w:rsidRPr="00AA03F8">
        <w:rPr>
          <w:sz w:val="12"/>
          <w:szCs w:val="12"/>
          <w:lang w:val="ru-RU"/>
        </w:rPr>
        <w:t xml:space="preserve"> </w:t>
      </w:r>
      <w:r w:rsidR="00046767" w:rsidRPr="00AA03F8">
        <w:rPr>
          <w:sz w:val="12"/>
          <w:szCs w:val="12"/>
          <w:lang w:val="ru-RU"/>
        </w:rPr>
        <w:t>получено</w:t>
      </w:r>
      <w:r w:rsidRPr="00AA03F8">
        <w:rPr>
          <w:sz w:val="12"/>
          <w:szCs w:val="12"/>
          <w:lang w:val="ru-RU"/>
        </w:rPr>
        <w:t>.</w:t>
      </w:r>
    </w:p>
    <w:p w:rsidR="00046767" w:rsidRPr="00AA03F8" w:rsidRDefault="00F25AF0" w:rsidP="000A653A">
      <w:pPr>
        <w:pStyle w:val="BodyText1"/>
        <w:spacing w:line="240" w:lineRule="auto"/>
        <w:rPr>
          <w:rFonts w:cs="Times New Roman"/>
          <w:b/>
          <w:i/>
          <w:color w:val="A32020" w:themeColor="accent5"/>
          <w:lang w:val="ru-RU"/>
        </w:rPr>
      </w:pPr>
      <w:r w:rsidRPr="00AA03F8">
        <w:rPr>
          <w:rFonts w:cs="Times New Roman"/>
          <w:b/>
          <w:i/>
          <w:color w:val="A32020" w:themeColor="accent5"/>
          <w:lang w:val="ru-RU"/>
        </w:rPr>
        <w:t>Награды в области налогообложения</w:t>
      </w:r>
    </w:p>
    <w:p w:rsidR="009C65FD" w:rsidRPr="00AA03F8" w:rsidRDefault="009C65FD" w:rsidP="000A653A">
      <w:pPr>
        <w:pStyle w:val="BodyText1"/>
        <w:numPr>
          <w:ilvl w:val="0"/>
          <w:numId w:val="25"/>
        </w:numPr>
        <w:spacing w:line="240" w:lineRule="auto"/>
        <w:ind w:left="284" w:hanging="284"/>
        <w:rPr>
          <w:rFonts w:cs="Arial"/>
          <w:i/>
          <w:lang w:val="ru-RU"/>
        </w:rPr>
      </w:pPr>
      <w:r w:rsidRPr="00AA03F8">
        <w:rPr>
          <w:b/>
          <w:i/>
          <w:lang w:val="ru-RU"/>
        </w:rPr>
        <w:t>«Ведущая фирма в сфере налогового консультирования в России»,</w:t>
      </w:r>
      <w:r w:rsidRPr="00AA03F8">
        <w:rPr>
          <w:rFonts w:cs="Arial"/>
          <w:i/>
          <w:lang w:val="ru-RU"/>
        </w:rPr>
        <w:t xml:space="preserve"> </w:t>
      </w:r>
      <w:proofErr w:type="spellStart"/>
      <w:r w:rsidRPr="00AA03F8">
        <w:rPr>
          <w:rFonts w:cs="Arial"/>
          <w:i/>
          <w:lang w:val="ru-RU"/>
        </w:rPr>
        <w:t>Global</w:t>
      </w:r>
      <w:proofErr w:type="spellEnd"/>
      <w:r w:rsidRPr="00AA03F8">
        <w:rPr>
          <w:rFonts w:cs="Arial"/>
          <w:i/>
          <w:lang w:val="ru-RU"/>
        </w:rPr>
        <w:t xml:space="preserve"> </w:t>
      </w:r>
      <w:proofErr w:type="spellStart"/>
      <w:r w:rsidRPr="00AA03F8">
        <w:rPr>
          <w:rFonts w:cs="Arial"/>
          <w:i/>
          <w:lang w:val="ru-RU"/>
        </w:rPr>
        <w:t>Tax</w:t>
      </w:r>
      <w:proofErr w:type="spellEnd"/>
      <w:r w:rsidRPr="00AA03F8">
        <w:rPr>
          <w:rFonts w:cs="Arial"/>
          <w:i/>
          <w:lang w:val="ru-RU"/>
        </w:rPr>
        <w:t xml:space="preserve"> </w:t>
      </w:r>
      <w:proofErr w:type="spellStart"/>
      <w:r w:rsidRPr="00AA03F8">
        <w:rPr>
          <w:rFonts w:cs="Arial"/>
          <w:i/>
          <w:lang w:val="ru-RU"/>
        </w:rPr>
        <w:t>Monitor</w:t>
      </w:r>
      <w:proofErr w:type="spellEnd"/>
      <w:r w:rsidRPr="00AA03F8">
        <w:rPr>
          <w:rFonts w:cs="Arial"/>
          <w:i/>
          <w:lang w:val="ru-RU"/>
        </w:rPr>
        <w:t xml:space="preserve"> </w:t>
      </w:r>
      <w:r w:rsidRPr="00AA03F8">
        <w:rPr>
          <w:rFonts w:cs="Arial"/>
          <w:lang w:val="ru-RU"/>
        </w:rPr>
        <w:t>(2013 г.);</w:t>
      </w:r>
    </w:p>
    <w:p w:rsidR="009C65FD" w:rsidRPr="00AA03F8" w:rsidRDefault="009C65FD" w:rsidP="000A653A">
      <w:pPr>
        <w:pStyle w:val="BodyText1"/>
        <w:numPr>
          <w:ilvl w:val="0"/>
          <w:numId w:val="25"/>
        </w:numPr>
        <w:spacing w:line="240" w:lineRule="auto"/>
        <w:ind w:left="284" w:hanging="284"/>
        <w:rPr>
          <w:rFonts w:cs="Arial"/>
          <w:i/>
          <w:lang w:val="ru-RU"/>
        </w:rPr>
      </w:pPr>
      <w:r w:rsidRPr="00AA03F8">
        <w:rPr>
          <w:rFonts w:cs="Arial"/>
          <w:b/>
          <w:i/>
          <w:lang w:val="ru-RU"/>
        </w:rPr>
        <w:t>«Фирма года в области трансфертного ценообразования в России»</w:t>
      </w:r>
      <w:r w:rsidRPr="00AA03F8">
        <w:rPr>
          <w:rFonts w:cs="Arial"/>
          <w:i/>
          <w:lang w:val="ru-RU"/>
        </w:rPr>
        <w:t xml:space="preserve">, журнал </w:t>
      </w:r>
      <w:proofErr w:type="spellStart"/>
      <w:r w:rsidRPr="00AA03F8">
        <w:rPr>
          <w:rFonts w:cs="Arial"/>
          <w:i/>
          <w:lang w:val="ru-RU"/>
        </w:rPr>
        <w:t>International</w:t>
      </w:r>
      <w:proofErr w:type="spellEnd"/>
      <w:r w:rsidRPr="00AA03F8">
        <w:rPr>
          <w:rFonts w:cs="Arial"/>
          <w:i/>
          <w:lang w:val="ru-RU"/>
        </w:rPr>
        <w:t xml:space="preserve"> </w:t>
      </w:r>
      <w:proofErr w:type="spellStart"/>
      <w:r w:rsidRPr="00AA03F8">
        <w:rPr>
          <w:rFonts w:cs="Arial"/>
          <w:i/>
          <w:lang w:val="ru-RU"/>
        </w:rPr>
        <w:t>Tax</w:t>
      </w:r>
      <w:proofErr w:type="spellEnd"/>
      <w:r w:rsidRPr="00AA03F8">
        <w:rPr>
          <w:rFonts w:cs="Arial"/>
          <w:i/>
          <w:lang w:val="ru-RU"/>
        </w:rPr>
        <w:t xml:space="preserve"> </w:t>
      </w:r>
      <w:proofErr w:type="spellStart"/>
      <w:r w:rsidRPr="00AA03F8">
        <w:rPr>
          <w:rFonts w:cs="Arial"/>
          <w:i/>
          <w:lang w:val="ru-RU"/>
        </w:rPr>
        <w:t>Review</w:t>
      </w:r>
      <w:proofErr w:type="spellEnd"/>
      <w:r w:rsidRPr="00AA03F8">
        <w:rPr>
          <w:rFonts w:cs="Arial"/>
          <w:i/>
          <w:lang w:val="ru-RU"/>
        </w:rPr>
        <w:t xml:space="preserve"> </w:t>
      </w:r>
      <w:r w:rsidRPr="00AA03F8">
        <w:rPr>
          <w:rFonts w:cs="Arial"/>
          <w:lang w:val="ru-RU"/>
        </w:rPr>
        <w:t>(2013 г.);</w:t>
      </w:r>
    </w:p>
    <w:p w:rsidR="00DF242C" w:rsidRPr="00AA03F8" w:rsidRDefault="00DF242C" w:rsidP="000A653A">
      <w:pPr>
        <w:pStyle w:val="BodyText1"/>
        <w:numPr>
          <w:ilvl w:val="0"/>
          <w:numId w:val="25"/>
        </w:numPr>
        <w:spacing w:line="240" w:lineRule="auto"/>
        <w:ind w:left="284" w:hanging="284"/>
        <w:rPr>
          <w:rFonts w:cs="Arial"/>
          <w:i/>
          <w:lang w:val="ru-RU"/>
        </w:rPr>
      </w:pPr>
      <w:r w:rsidRPr="00AA03F8">
        <w:rPr>
          <w:b/>
          <w:i/>
          <w:lang w:val="ru-RU"/>
        </w:rPr>
        <w:t>«Фирма года в области налогового консультирования в России»</w:t>
      </w:r>
      <w:r w:rsidRPr="00AA03F8">
        <w:rPr>
          <w:rFonts w:cs="Arial"/>
          <w:i/>
          <w:lang w:val="ru-RU"/>
        </w:rPr>
        <w:t xml:space="preserve">, журнал </w:t>
      </w:r>
      <w:proofErr w:type="spellStart"/>
      <w:r w:rsidRPr="00AA03F8">
        <w:rPr>
          <w:rFonts w:cs="Arial"/>
          <w:i/>
          <w:lang w:val="ru-RU"/>
        </w:rPr>
        <w:t>International</w:t>
      </w:r>
      <w:proofErr w:type="spellEnd"/>
      <w:r w:rsidRPr="00AA03F8">
        <w:rPr>
          <w:rFonts w:cs="Arial"/>
          <w:i/>
          <w:lang w:val="ru-RU"/>
        </w:rPr>
        <w:t xml:space="preserve"> </w:t>
      </w:r>
      <w:proofErr w:type="spellStart"/>
      <w:r w:rsidRPr="00AA03F8">
        <w:rPr>
          <w:rFonts w:cs="Arial"/>
          <w:i/>
          <w:lang w:val="ru-RU"/>
        </w:rPr>
        <w:t>Tax</w:t>
      </w:r>
      <w:proofErr w:type="spellEnd"/>
      <w:r w:rsidRPr="00AA03F8">
        <w:rPr>
          <w:rFonts w:cs="Arial"/>
          <w:i/>
          <w:lang w:val="ru-RU"/>
        </w:rPr>
        <w:t xml:space="preserve"> </w:t>
      </w:r>
      <w:proofErr w:type="spellStart"/>
      <w:r w:rsidRPr="00AA03F8">
        <w:rPr>
          <w:rFonts w:cs="Arial"/>
          <w:i/>
          <w:lang w:val="ru-RU"/>
        </w:rPr>
        <w:t>Review</w:t>
      </w:r>
      <w:proofErr w:type="spellEnd"/>
      <w:r w:rsidRPr="00AA03F8">
        <w:rPr>
          <w:rFonts w:cs="Arial"/>
          <w:i/>
          <w:lang w:val="ru-RU"/>
        </w:rPr>
        <w:t xml:space="preserve"> </w:t>
      </w:r>
      <w:r w:rsidRPr="00AA03F8">
        <w:rPr>
          <w:rFonts w:cs="Arial"/>
          <w:lang w:val="ru-RU"/>
        </w:rPr>
        <w:t>(2011 г.);</w:t>
      </w:r>
    </w:p>
    <w:p w:rsidR="009C65FD" w:rsidRPr="00AA03F8" w:rsidRDefault="009C65FD" w:rsidP="000A653A">
      <w:pPr>
        <w:pStyle w:val="BodyText1"/>
        <w:numPr>
          <w:ilvl w:val="0"/>
          <w:numId w:val="25"/>
        </w:numPr>
        <w:spacing w:line="240" w:lineRule="auto"/>
        <w:ind w:left="284" w:hanging="284"/>
        <w:rPr>
          <w:b/>
          <w:i/>
          <w:lang w:val="ru-RU"/>
        </w:rPr>
      </w:pPr>
      <w:r w:rsidRPr="00AA03F8">
        <w:rPr>
          <w:b/>
          <w:i/>
          <w:lang w:val="ru-RU"/>
        </w:rPr>
        <w:t xml:space="preserve"> «Фирма года в области трансфертного ценообразования в Европе»</w:t>
      </w:r>
      <w:r w:rsidRPr="00AA03F8">
        <w:rPr>
          <w:rFonts w:cs="Arial"/>
          <w:i/>
          <w:lang w:val="ru-RU"/>
        </w:rPr>
        <w:t xml:space="preserve">, журнал </w:t>
      </w:r>
      <w:proofErr w:type="spellStart"/>
      <w:r w:rsidRPr="00AA03F8">
        <w:rPr>
          <w:rFonts w:cs="Arial"/>
          <w:i/>
          <w:lang w:val="ru-RU"/>
        </w:rPr>
        <w:t>International</w:t>
      </w:r>
      <w:proofErr w:type="spellEnd"/>
      <w:r w:rsidRPr="00AA03F8">
        <w:rPr>
          <w:rFonts w:cs="Arial"/>
          <w:i/>
          <w:lang w:val="ru-RU"/>
        </w:rPr>
        <w:t xml:space="preserve"> </w:t>
      </w:r>
      <w:proofErr w:type="spellStart"/>
      <w:r w:rsidRPr="00AA03F8">
        <w:rPr>
          <w:rFonts w:cs="Arial"/>
          <w:i/>
          <w:lang w:val="ru-RU"/>
        </w:rPr>
        <w:t>Tax</w:t>
      </w:r>
      <w:proofErr w:type="spellEnd"/>
      <w:r w:rsidRPr="00AA03F8">
        <w:rPr>
          <w:rFonts w:cs="Arial"/>
          <w:i/>
          <w:lang w:val="ru-RU"/>
        </w:rPr>
        <w:t xml:space="preserve"> </w:t>
      </w:r>
      <w:proofErr w:type="spellStart"/>
      <w:r w:rsidRPr="00AA03F8">
        <w:rPr>
          <w:rFonts w:cs="Arial"/>
          <w:i/>
          <w:lang w:val="ru-RU"/>
        </w:rPr>
        <w:t>Review</w:t>
      </w:r>
      <w:proofErr w:type="spellEnd"/>
      <w:r w:rsidRPr="00AA03F8">
        <w:rPr>
          <w:rFonts w:cs="Arial"/>
          <w:i/>
          <w:lang w:val="ru-RU"/>
        </w:rPr>
        <w:t xml:space="preserve"> </w:t>
      </w:r>
      <w:r w:rsidRPr="00AA03F8">
        <w:rPr>
          <w:rFonts w:cs="Arial"/>
          <w:lang w:val="ru-RU"/>
        </w:rPr>
        <w:t>(2011 г.);</w:t>
      </w:r>
    </w:p>
    <w:p w:rsidR="009C65FD" w:rsidRPr="00AA03F8" w:rsidRDefault="009C65FD" w:rsidP="000A653A">
      <w:pPr>
        <w:pStyle w:val="BodyText1"/>
        <w:numPr>
          <w:ilvl w:val="0"/>
          <w:numId w:val="25"/>
        </w:numPr>
        <w:spacing w:line="240" w:lineRule="auto"/>
        <w:ind w:left="284" w:hanging="284"/>
        <w:rPr>
          <w:rFonts w:cs="Arial"/>
          <w:i/>
          <w:lang w:val="ru-RU"/>
        </w:rPr>
      </w:pPr>
      <w:r w:rsidRPr="00AA03F8">
        <w:rPr>
          <w:b/>
          <w:i/>
          <w:lang w:val="ru-RU"/>
        </w:rPr>
        <w:t>«Лучшая налоговая практика в России»</w:t>
      </w:r>
      <w:r w:rsidRPr="00AA03F8">
        <w:rPr>
          <w:i/>
          <w:lang w:val="ru-RU"/>
        </w:rPr>
        <w:t xml:space="preserve">, </w:t>
      </w:r>
      <w:r w:rsidRPr="00AA03F8">
        <w:rPr>
          <w:rFonts w:cs="Arial"/>
          <w:i/>
          <w:lang w:val="ru-RU"/>
        </w:rPr>
        <w:t xml:space="preserve">журнал </w:t>
      </w:r>
      <w:proofErr w:type="spellStart"/>
      <w:r w:rsidRPr="00AA03F8">
        <w:rPr>
          <w:rFonts w:cs="Arial"/>
          <w:i/>
          <w:lang w:val="ru-RU"/>
        </w:rPr>
        <w:t>World</w:t>
      </w:r>
      <w:proofErr w:type="spellEnd"/>
      <w:r w:rsidRPr="00AA03F8">
        <w:rPr>
          <w:rFonts w:cs="Arial"/>
          <w:i/>
          <w:lang w:val="ru-RU"/>
        </w:rPr>
        <w:t xml:space="preserve"> </w:t>
      </w:r>
      <w:proofErr w:type="spellStart"/>
      <w:r w:rsidRPr="00AA03F8">
        <w:rPr>
          <w:rFonts w:cs="Arial"/>
          <w:i/>
          <w:lang w:val="ru-RU"/>
        </w:rPr>
        <w:t>Finance</w:t>
      </w:r>
      <w:proofErr w:type="spellEnd"/>
      <w:r w:rsidRPr="00AA03F8">
        <w:rPr>
          <w:rFonts w:cs="Arial"/>
          <w:i/>
          <w:lang w:val="ru-RU"/>
        </w:rPr>
        <w:t xml:space="preserve"> </w:t>
      </w:r>
      <w:r w:rsidRPr="00AA03F8">
        <w:rPr>
          <w:rFonts w:cs="Arial"/>
          <w:lang w:val="ru-RU"/>
        </w:rPr>
        <w:t>(2011 г.);</w:t>
      </w:r>
    </w:p>
    <w:p w:rsidR="009C65FD" w:rsidRPr="00AA03F8" w:rsidRDefault="009C65FD" w:rsidP="000A653A">
      <w:pPr>
        <w:pStyle w:val="BodyText1"/>
        <w:numPr>
          <w:ilvl w:val="0"/>
          <w:numId w:val="25"/>
        </w:numPr>
        <w:spacing w:line="240" w:lineRule="auto"/>
        <w:ind w:left="284" w:hanging="284"/>
        <w:rPr>
          <w:rFonts w:cs="Arial"/>
          <w:lang w:val="ru-RU"/>
        </w:rPr>
      </w:pPr>
      <w:r w:rsidRPr="00AA03F8">
        <w:rPr>
          <w:b/>
          <w:i/>
          <w:lang w:val="ru-RU"/>
        </w:rPr>
        <w:t>«Фирма года в области трансфертного ценообразования в России»</w:t>
      </w:r>
      <w:r w:rsidRPr="00AA03F8">
        <w:rPr>
          <w:i/>
          <w:lang w:val="ru-RU"/>
        </w:rPr>
        <w:t>,</w:t>
      </w:r>
      <w:r w:rsidRPr="00AA03F8">
        <w:rPr>
          <w:b/>
          <w:i/>
          <w:lang w:val="ru-RU"/>
        </w:rPr>
        <w:t xml:space="preserve"> </w:t>
      </w:r>
      <w:r w:rsidRPr="00AA03F8">
        <w:rPr>
          <w:rFonts w:cs="Arial"/>
          <w:lang w:val="ru-RU"/>
        </w:rPr>
        <w:t xml:space="preserve">журнал </w:t>
      </w:r>
      <w:proofErr w:type="spellStart"/>
      <w:r w:rsidRPr="00AA03F8">
        <w:rPr>
          <w:rFonts w:cs="Arial"/>
          <w:i/>
          <w:lang w:val="ru-RU"/>
        </w:rPr>
        <w:t>International</w:t>
      </w:r>
      <w:proofErr w:type="spellEnd"/>
      <w:r w:rsidRPr="00AA03F8">
        <w:rPr>
          <w:rFonts w:cs="Arial"/>
          <w:i/>
          <w:lang w:val="ru-RU"/>
        </w:rPr>
        <w:t xml:space="preserve"> </w:t>
      </w:r>
      <w:proofErr w:type="spellStart"/>
      <w:r w:rsidRPr="00AA03F8">
        <w:rPr>
          <w:rFonts w:cs="Arial"/>
          <w:i/>
          <w:lang w:val="ru-RU"/>
        </w:rPr>
        <w:t>Tax</w:t>
      </w:r>
      <w:proofErr w:type="spellEnd"/>
      <w:r w:rsidRPr="00AA03F8">
        <w:rPr>
          <w:rFonts w:cs="Arial"/>
          <w:i/>
          <w:lang w:val="ru-RU"/>
        </w:rPr>
        <w:t xml:space="preserve"> </w:t>
      </w:r>
      <w:proofErr w:type="spellStart"/>
      <w:r w:rsidRPr="00AA03F8">
        <w:rPr>
          <w:rFonts w:cs="Arial"/>
          <w:i/>
          <w:lang w:val="ru-RU"/>
        </w:rPr>
        <w:t>Review</w:t>
      </w:r>
      <w:proofErr w:type="spellEnd"/>
      <w:r w:rsidRPr="00AA03F8">
        <w:rPr>
          <w:rFonts w:cs="Arial"/>
          <w:lang w:val="ru-RU"/>
        </w:rPr>
        <w:t xml:space="preserve"> (2010 г.);</w:t>
      </w:r>
    </w:p>
    <w:p w:rsidR="009C65FD" w:rsidRPr="00AA03F8" w:rsidRDefault="009C65FD" w:rsidP="000A653A">
      <w:pPr>
        <w:pStyle w:val="BodyText1"/>
        <w:numPr>
          <w:ilvl w:val="0"/>
          <w:numId w:val="25"/>
        </w:numPr>
        <w:spacing w:line="240" w:lineRule="auto"/>
        <w:ind w:left="284" w:hanging="284"/>
        <w:rPr>
          <w:lang w:val="ru-RU"/>
        </w:rPr>
      </w:pPr>
      <w:r w:rsidRPr="00AA03F8">
        <w:rPr>
          <w:b/>
          <w:i/>
          <w:lang w:val="ru-RU"/>
        </w:rPr>
        <w:t>«Фирма года в области трансфертного ценообразования в Европе»</w:t>
      </w:r>
      <w:r w:rsidRPr="00AA03F8">
        <w:rPr>
          <w:lang w:val="ru-RU"/>
        </w:rPr>
        <w:t>,</w:t>
      </w:r>
      <w:r w:rsidRPr="00AA03F8">
        <w:rPr>
          <w:rFonts w:cs="Arial"/>
          <w:lang w:val="ru-RU"/>
        </w:rPr>
        <w:t xml:space="preserve"> журнал </w:t>
      </w:r>
      <w:proofErr w:type="spellStart"/>
      <w:r w:rsidRPr="00AA03F8">
        <w:rPr>
          <w:rFonts w:cs="Arial"/>
          <w:i/>
          <w:lang w:val="ru-RU"/>
        </w:rPr>
        <w:t>International</w:t>
      </w:r>
      <w:proofErr w:type="spellEnd"/>
      <w:r w:rsidRPr="00AA03F8">
        <w:rPr>
          <w:rFonts w:cs="Arial"/>
          <w:i/>
          <w:lang w:val="ru-RU"/>
        </w:rPr>
        <w:t xml:space="preserve"> </w:t>
      </w:r>
      <w:proofErr w:type="spellStart"/>
      <w:r w:rsidRPr="00AA03F8">
        <w:rPr>
          <w:rFonts w:cs="Arial"/>
          <w:i/>
          <w:lang w:val="ru-RU"/>
        </w:rPr>
        <w:t>Tax</w:t>
      </w:r>
      <w:proofErr w:type="spellEnd"/>
      <w:r w:rsidRPr="00AA03F8">
        <w:rPr>
          <w:rFonts w:cs="Arial"/>
          <w:i/>
          <w:lang w:val="ru-RU"/>
        </w:rPr>
        <w:t xml:space="preserve"> </w:t>
      </w:r>
      <w:proofErr w:type="spellStart"/>
      <w:r w:rsidRPr="00AA03F8">
        <w:rPr>
          <w:rFonts w:cs="Arial"/>
          <w:i/>
          <w:lang w:val="ru-RU"/>
        </w:rPr>
        <w:t>Review</w:t>
      </w:r>
      <w:proofErr w:type="spellEnd"/>
      <w:r w:rsidRPr="00AA03F8">
        <w:rPr>
          <w:rFonts w:cs="Arial"/>
          <w:lang w:val="ru-RU"/>
        </w:rPr>
        <w:t xml:space="preserve"> (2010 г.);</w:t>
      </w:r>
    </w:p>
    <w:p w:rsidR="009C65FD" w:rsidRPr="00AA03F8" w:rsidRDefault="009C65FD" w:rsidP="000A653A">
      <w:pPr>
        <w:pStyle w:val="BodyText1"/>
        <w:numPr>
          <w:ilvl w:val="0"/>
          <w:numId w:val="25"/>
        </w:numPr>
        <w:spacing w:line="240" w:lineRule="auto"/>
        <w:ind w:left="284" w:hanging="284"/>
        <w:rPr>
          <w:rFonts w:cs="Arial"/>
          <w:lang w:val="ru-RU"/>
        </w:rPr>
      </w:pPr>
      <w:r w:rsidRPr="00AA03F8">
        <w:rPr>
          <w:b/>
          <w:i/>
          <w:lang w:val="ru-RU"/>
        </w:rPr>
        <w:t>«Фирма года в области трансфертного ценообразования»</w:t>
      </w:r>
      <w:r w:rsidRPr="00AA03F8">
        <w:rPr>
          <w:rFonts w:cs="Arial"/>
          <w:b/>
          <w:bCs/>
          <w:i/>
          <w:iCs/>
          <w:lang w:val="ru-RU"/>
        </w:rPr>
        <w:t xml:space="preserve"> </w:t>
      </w:r>
      <w:r w:rsidRPr="00AA03F8">
        <w:rPr>
          <w:rFonts w:cs="Arial"/>
          <w:lang w:val="ru-RU"/>
        </w:rPr>
        <w:t xml:space="preserve">в семи европейских странах и регионах: </w:t>
      </w:r>
      <w:proofErr w:type="gramStart"/>
      <w:r w:rsidRPr="00AA03F8">
        <w:rPr>
          <w:rFonts w:cs="Arial"/>
          <w:lang w:val="ru-RU"/>
        </w:rPr>
        <w:t xml:space="preserve">Австрия, страны Балтии, Великобритания, Ирландия, Португалия, Россия, Швейцария; журнал </w:t>
      </w:r>
      <w:proofErr w:type="spellStart"/>
      <w:r w:rsidRPr="00AA03F8">
        <w:rPr>
          <w:rFonts w:cs="Arial"/>
          <w:i/>
          <w:lang w:val="ru-RU"/>
        </w:rPr>
        <w:t>International</w:t>
      </w:r>
      <w:proofErr w:type="spellEnd"/>
      <w:r w:rsidRPr="00AA03F8">
        <w:rPr>
          <w:rFonts w:cs="Arial"/>
          <w:i/>
          <w:lang w:val="ru-RU"/>
        </w:rPr>
        <w:t xml:space="preserve"> </w:t>
      </w:r>
      <w:proofErr w:type="spellStart"/>
      <w:r w:rsidRPr="00AA03F8">
        <w:rPr>
          <w:rFonts w:cs="Arial"/>
          <w:i/>
          <w:lang w:val="ru-RU"/>
        </w:rPr>
        <w:t>Tax</w:t>
      </w:r>
      <w:proofErr w:type="spellEnd"/>
      <w:r w:rsidRPr="00AA03F8">
        <w:rPr>
          <w:rFonts w:cs="Arial"/>
          <w:i/>
          <w:lang w:val="ru-RU"/>
        </w:rPr>
        <w:t xml:space="preserve"> </w:t>
      </w:r>
      <w:proofErr w:type="spellStart"/>
      <w:r w:rsidRPr="00AA03F8">
        <w:rPr>
          <w:rFonts w:cs="Arial"/>
          <w:i/>
          <w:lang w:val="ru-RU"/>
        </w:rPr>
        <w:t>Review</w:t>
      </w:r>
      <w:proofErr w:type="spellEnd"/>
      <w:r w:rsidRPr="00AA03F8">
        <w:rPr>
          <w:rFonts w:cs="Arial"/>
          <w:lang w:val="ru-RU"/>
        </w:rPr>
        <w:t xml:space="preserve"> (2010 г.).</w:t>
      </w:r>
      <w:proofErr w:type="gramEnd"/>
    </w:p>
    <w:p w:rsidR="00046767" w:rsidRPr="00AA03F8" w:rsidRDefault="00046767" w:rsidP="000A653A">
      <w:pPr>
        <w:pStyle w:val="BodyText1"/>
        <w:spacing w:line="240" w:lineRule="auto"/>
        <w:rPr>
          <w:rFonts w:cs="Times New Roman"/>
          <w:b/>
          <w:i/>
          <w:color w:val="A32020" w:themeColor="accent5"/>
          <w:lang w:val="ru-RU"/>
        </w:rPr>
      </w:pPr>
      <w:r w:rsidRPr="00AA03F8">
        <w:rPr>
          <w:rFonts w:cs="Times New Roman"/>
          <w:b/>
          <w:i/>
          <w:color w:val="A32020" w:themeColor="accent5"/>
          <w:lang w:val="ru-RU"/>
        </w:rPr>
        <w:t>Награды в области оказания юридических услуг</w:t>
      </w:r>
    </w:p>
    <w:p w:rsidR="00BA3FB2" w:rsidRPr="00AA03F8" w:rsidRDefault="00BA3FB2" w:rsidP="000A653A">
      <w:pPr>
        <w:pStyle w:val="BodyText1"/>
        <w:numPr>
          <w:ilvl w:val="0"/>
          <w:numId w:val="27"/>
        </w:numPr>
        <w:spacing w:line="240" w:lineRule="auto"/>
        <w:ind w:left="284" w:hanging="284"/>
        <w:rPr>
          <w:lang w:val="ru-RU"/>
        </w:rPr>
      </w:pPr>
      <w:proofErr w:type="gramStart"/>
      <w:r w:rsidRPr="00AA03F8">
        <w:rPr>
          <w:lang w:val="ru-RU"/>
        </w:rPr>
        <w:t>По итогам рейтинга, подготовленного</w:t>
      </w:r>
      <w:r w:rsidRPr="00AA03F8">
        <w:rPr>
          <w:bCs/>
          <w:i/>
          <w:iCs/>
          <w:lang w:val="ru-RU"/>
        </w:rPr>
        <w:t xml:space="preserve"> </w:t>
      </w:r>
      <w:r w:rsidRPr="00AA03F8">
        <w:rPr>
          <w:b/>
          <w:bCs/>
          <w:i/>
          <w:iCs/>
          <w:lang w:val="ru-RU"/>
        </w:rPr>
        <w:t xml:space="preserve">изданием </w:t>
      </w:r>
      <w:proofErr w:type="spellStart"/>
      <w:r w:rsidRPr="00AA03F8">
        <w:rPr>
          <w:b/>
          <w:bCs/>
          <w:i/>
          <w:iCs/>
          <w:lang w:val="ru-RU"/>
        </w:rPr>
        <w:t>Legal</w:t>
      </w:r>
      <w:proofErr w:type="spellEnd"/>
      <w:r w:rsidRPr="00AA03F8">
        <w:rPr>
          <w:b/>
          <w:bCs/>
          <w:i/>
          <w:iCs/>
          <w:lang w:val="ru-RU"/>
        </w:rPr>
        <w:t xml:space="preserve"> 500, </w:t>
      </w:r>
      <w:r w:rsidRPr="00AA03F8">
        <w:rPr>
          <w:bCs/>
          <w:i/>
          <w:iCs/>
          <w:lang w:val="ru-RU"/>
        </w:rPr>
        <w:t>российская</w:t>
      </w:r>
      <w:r w:rsidRPr="00AA03F8">
        <w:rPr>
          <w:b/>
          <w:bCs/>
          <w:i/>
          <w:iCs/>
          <w:lang w:val="ru-RU"/>
        </w:rPr>
        <w:t xml:space="preserve"> </w:t>
      </w:r>
      <w:r w:rsidRPr="00AA03F8">
        <w:rPr>
          <w:bCs/>
          <w:i/>
          <w:iCs/>
          <w:lang w:val="ru-RU"/>
        </w:rPr>
        <w:t xml:space="preserve">юридическая практика PwC </w:t>
      </w:r>
      <w:proofErr w:type="spellStart"/>
      <w:r w:rsidRPr="00AA03F8">
        <w:rPr>
          <w:bCs/>
          <w:i/>
          <w:iCs/>
          <w:lang w:val="ru-RU"/>
        </w:rPr>
        <w:t>Legal</w:t>
      </w:r>
      <w:proofErr w:type="spellEnd"/>
      <w:r w:rsidRPr="00AA03F8">
        <w:rPr>
          <w:bCs/>
          <w:i/>
          <w:iCs/>
          <w:lang w:val="ru-RU"/>
        </w:rPr>
        <w:t xml:space="preserve"> </w:t>
      </w:r>
      <w:r w:rsidRPr="00AA03F8">
        <w:rPr>
          <w:i/>
          <w:lang w:val="ru-RU"/>
        </w:rPr>
        <w:t>CIS</w:t>
      </w:r>
      <w:r w:rsidRPr="00AA03F8">
        <w:rPr>
          <w:b/>
          <w:bCs/>
          <w:i/>
          <w:iCs/>
          <w:lang w:val="ru-RU"/>
        </w:rPr>
        <w:t xml:space="preserve"> рекомендована в качестве одной из ведущих юридических фирм в России</w:t>
      </w:r>
      <w:r w:rsidRPr="00AA03F8">
        <w:rPr>
          <w:bCs/>
          <w:i/>
          <w:iCs/>
          <w:lang w:val="ru-RU"/>
        </w:rPr>
        <w:t xml:space="preserve"> </w:t>
      </w:r>
      <w:r w:rsidRPr="00AA03F8">
        <w:rPr>
          <w:lang w:val="ru-RU"/>
        </w:rPr>
        <w:t>в следующих категориях: банки и финансы; корпоративное право и сделки слияний/поглощений (Москва и Санкт-Петербург); трудовое право; энергетика и природные ресурсы, недвижимость и строительство, налоги (2013 г.).</w:t>
      </w:r>
      <w:proofErr w:type="gramEnd"/>
    </w:p>
    <w:p w:rsidR="00BA3FB2" w:rsidRPr="00AA03F8" w:rsidRDefault="00BA3FB2" w:rsidP="000A653A">
      <w:pPr>
        <w:pStyle w:val="BodyText1"/>
        <w:numPr>
          <w:ilvl w:val="0"/>
          <w:numId w:val="27"/>
        </w:numPr>
        <w:spacing w:line="240" w:lineRule="auto"/>
        <w:ind w:left="284" w:hanging="284"/>
        <w:rPr>
          <w:lang w:val="ru-RU"/>
        </w:rPr>
      </w:pPr>
      <w:r w:rsidRPr="00AA03F8">
        <w:rPr>
          <w:bCs/>
          <w:i/>
          <w:iCs/>
          <w:lang w:val="ru-RU"/>
        </w:rPr>
        <w:t xml:space="preserve">Российская юридическая практика PwC </w:t>
      </w:r>
      <w:proofErr w:type="spellStart"/>
      <w:r w:rsidRPr="00AA03F8">
        <w:rPr>
          <w:bCs/>
          <w:i/>
          <w:iCs/>
          <w:lang w:val="ru-RU"/>
        </w:rPr>
        <w:t>Legal</w:t>
      </w:r>
      <w:proofErr w:type="spellEnd"/>
      <w:r w:rsidRPr="00AA03F8">
        <w:rPr>
          <w:bCs/>
          <w:i/>
          <w:iCs/>
          <w:lang w:val="ru-RU"/>
        </w:rPr>
        <w:t xml:space="preserve"> </w:t>
      </w:r>
      <w:r w:rsidRPr="00AA03F8">
        <w:rPr>
          <w:i/>
          <w:lang w:val="ru-RU"/>
        </w:rPr>
        <w:t xml:space="preserve">CIS </w:t>
      </w:r>
      <w:r w:rsidRPr="00AA03F8">
        <w:rPr>
          <w:b/>
          <w:bCs/>
          <w:i/>
          <w:iCs/>
          <w:lang w:val="ru-RU"/>
        </w:rPr>
        <w:t>признана одной из ведущих юридических фирм в России по итогам рейтинга юридических компаний, составленного порталом «</w:t>
      </w:r>
      <w:proofErr w:type="spellStart"/>
      <w:r w:rsidRPr="00AA03F8">
        <w:rPr>
          <w:b/>
          <w:bCs/>
          <w:i/>
          <w:iCs/>
          <w:lang w:val="ru-RU"/>
        </w:rPr>
        <w:t>Право.Ru</w:t>
      </w:r>
      <w:proofErr w:type="spellEnd"/>
      <w:r w:rsidRPr="00AA03F8">
        <w:rPr>
          <w:b/>
          <w:bCs/>
          <w:i/>
          <w:iCs/>
          <w:lang w:val="ru-RU"/>
        </w:rPr>
        <w:t>»</w:t>
      </w:r>
      <w:r w:rsidRPr="00AA03F8">
        <w:rPr>
          <w:bCs/>
          <w:i/>
          <w:iCs/>
          <w:lang w:val="ru-RU"/>
        </w:rPr>
        <w:t xml:space="preserve"> </w:t>
      </w:r>
      <w:r w:rsidRPr="00AA03F8">
        <w:rPr>
          <w:bCs/>
          <w:iCs/>
          <w:lang w:val="ru-RU"/>
        </w:rPr>
        <w:t>(2013 г.).</w:t>
      </w:r>
    </w:p>
    <w:p w:rsidR="00BA3FB2" w:rsidRPr="00AA03F8" w:rsidRDefault="00BA3FB2" w:rsidP="000A653A">
      <w:pPr>
        <w:pStyle w:val="BodyText1"/>
        <w:numPr>
          <w:ilvl w:val="0"/>
          <w:numId w:val="27"/>
        </w:numPr>
        <w:spacing w:line="240" w:lineRule="auto"/>
        <w:ind w:left="284" w:hanging="284"/>
        <w:rPr>
          <w:lang w:val="ru-RU"/>
        </w:rPr>
      </w:pPr>
      <w:r w:rsidRPr="00AA03F8">
        <w:rPr>
          <w:lang w:val="ru-RU"/>
        </w:rPr>
        <w:t xml:space="preserve">PwC </w:t>
      </w:r>
      <w:proofErr w:type="spellStart"/>
      <w:r w:rsidRPr="00AA03F8">
        <w:rPr>
          <w:lang w:val="ru-RU"/>
        </w:rPr>
        <w:t>Legal</w:t>
      </w:r>
      <w:proofErr w:type="spellEnd"/>
      <w:r w:rsidRPr="00AA03F8">
        <w:rPr>
          <w:lang w:val="ru-RU"/>
        </w:rPr>
        <w:t xml:space="preserve"> CIS занимает в рейтинге 8-е место по количеству юристов и 10-е место по показателям выручки среди юридических фирм в России. Кроме того, деятельность PwC </w:t>
      </w:r>
      <w:proofErr w:type="spellStart"/>
      <w:r w:rsidRPr="00AA03F8">
        <w:rPr>
          <w:lang w:val="ru-RU"/>
        </w:rPr>
        <w:t>Legal</w:t>
      </w:r>
      <w:proofErr w:type="spellEnd"/>
      <w:r w:rsidRPr="00AA03F8">
        <w:rPr>
          <w:lang w:val="ru-RU"/>
        </w:rPr>
        <w:t xml:space="preserve"> CIS признана в таких категориях, как налоговое право (группа 1), природные ресурсы/энергетика (группа 1), корпоративное право и сделки слияния/поглощения (группа 2), интеллектуальная собственность (группа 2) и антимонопольное право (группа 2). В рейтинге симпатий PwC </w:t>
      </w:r>
      <w:proofErr w:type="spellStart"/>
      <w:r w:rsidRPr="00AA03F8">
        <w:rPr>
          <w:lang w:val="ru-RU"/>
        </w:rPr>
        <w:t>Legal</w:t>
      </w:r>
      <w:proofErr w:type="spellEnd"/>
      <w:r w:rsidRPr="00AA03F8">
        <w:rPr>
          <w:lang w:val="ru-RU"/>
        </w:rPr>
        <w:t xml:space="preserve"> CIS занимает место в промежутке между 21-й и 25-й позициями наряду с некоторыми наиболее авторитетными юридическими фирмами в мире.</w:t>
      </w:r>
    </w:p>
    <w:p w:rsidR="00BA3FB2" w:rsidRPr="00AA03F8" w:rsidRDefault="00BA3FB2" w:rsidP="000A653A">
      <w:pPr>
        <w:pStyle w:val="BodyText1"/>
        <w:numPr>
          <w:ilvl w:val="0"/>
          <w:numId w:val="27"/>
        </w:numPr>
        <w:spacing w:line="240" w:lineRule="auto"/>
        <w:ind w:left="284" w:hanging="284"/>
        <w:rPr>
          <w:lang w:val="ru-RU"/>
        </w:rPr>
      </w:pPr>
      <w:r w:rsidRPr="00AA03F8">
        <w:rPr>
          <w:bCs/>
          <w:i/>
          <w:iCs/>
          <w:lang w:val="ru-RU"/>
        </w:rPr>
        <w:t xml:space="preserve">Российская юридическая практика PwC </w:t>
      </w:r>
      <w:proofErr w:type="spellStart"/>
      <w:r w:rsidRPr="00AA03F8">
        <w:rPr>
          <w:bCs/>
          <w:i/>
          <w:iCs/>
          <w:lang w:val="ru-RU"/>
        </w:rPr>
        <w:t>Legal</w:t>
      </w:r>
      <w:proofErr w:type="spellEnd"/>
      <w:r w:rsidRPr="00AA03F8">
        <w:rPr>
          <w:bCs/>
          <w:i/>
          <w:iCs/>
          <w:lang w:val="ru-RU"/>
        </w:rPr>
        <w:t xml:space="preserve"> </w:t>
      </w:r>
      <w:r w:rsidRPr="00AA03F8">
        <w:rPr>
          <w:i/>
          <w:lang w:val="ru-RU"/>
        </w:rPr>
        <w:t xml:space="preserve">CIS </w:t>
      </w:r>
      <w:r w:rsidRPr="00AA03F8">
        <w:rPr>
          <w:bCs/>
          <w:i/>
          <w:iCs/>
          <w:lang w:val="ru-RU"/>
        </w:rPr>
        <w:t xml:space="preserve">вошла в </w:t>
      </w:r>
      <w:r w:rsidRPr="00AA03F8">
        <w:rPr>
          <w:b/>
          <w:bCs/>
          <w:i/>
          <w:iCs/>
          <w:lang w:val="ru-RU"/>
        </w:rPr>
        <w:t>рейтинг 50 ведущих юридических фирм России, составленный популярным в России журналом «Секрет фирмы»</w:t>
      </w:r>
      <w:r w:rsidRPr="00AA03F8">
        <w:rPr>
          <w:bCs/>
          <w:i/>
          <w:iCs/>
          <w:lang w:val="ru-RU"/>
        </w:rPr>
        <w:t xml:space="preserve"> </w:t>
      </w:r>
      <w:r w:rsidRPr="00AA03F8">
        <w:rPr>
          <w:lang w:val="ru-RU"/>
        </w:rPr>
        <w:t xml:space="preserve">(журнал принадлежит издательскому дому «Коммерсантъ»). PwC </w:t>
      </w:r>
      <w:proofErr w:type="spellStart"/>
      <w:r w:rsidRPr="00AA03F8">
        <w:rPr>
          <w:lang w:val="ru-RU"/>
        </w:rPr>
        <w:t>Legal</w:t>
      </w:r>
      <w:proofErr w:type="spellEnd"/>
      <w:r w:rsidRPr="00AA03F8">
        <w:rPr>
          <w:lang w:val="ru-RU"/>
        </w:rPr>
        <w:t xml:space="preserve"> CIS находится на девятом месте в рейтинге, среди лучших юридических фирм в России</w:t>
      </w:r>
      <w:r w:rsidR="00AA33F9" w:rsidRPr="00AA03F8">
        <w:rPr>
          <w:lang w:val="ru-RU"/>
        </w:rPr>
        <w:t xml:space="preserve"> (2013 г.)</w:t>
      </w:r>
      <w:r w:rsidRPr="00AA03F8">
        <w:rPr>
          <w:lang w:val="ru-RU"/>
        </w:rPr>
        <w:t>.</w:t>
      </w:r>
    </w:p>
    <w:p w:rsidR="00BA3FB2" w:rsidRPr="00AA03F8" w:rsidRDefault="00BA3FB2" w:rsidP="000A653A">
      <w:pPr>
        <w:pStyle w:val="BodyText1"/>
        <w:numPr>
          <w:ilvl w:val="0"/>
          <w:numId w:val="27"/>
        </w:numPr>
        <w:spacing w:line="240" w:lineRule="auto"/>
        <w:ind w:left="284" w:hanging="284"/>
        <w:rPr>
          <w:bCs/>
          <w:i/>
          <w:iCs/>
          <w:lang w:val="ru-RU"/>
        </w:rPr>
      </w:pPr>
      <w:r w:rsidRPr="00AA03F8">
        <w:rPr>
          <w:bCs/>
          <w:iCs/>
          <w:lang w:val="ru-RU"/>
        </w:rPr>
        <w:lastRenderedPageBreak/>
        <w:t xml:space="preserve">По итогам рейтинга, составленного компанией </w:t>
      </w:r>
      <w:proofErr w:type="spellStart"/>
      <w:r w:rsidRPr="00AA03F8">
        <w:rPr>
          <w:bCs/>
          <w:iCs/>
          <w:lang w:val="ru-RU"/>
        </w:rPr>
        <w:t>Chambers</w:t>
      </w:r>
      <w:proofErr w:type="spellEnd"/>
      <w:r w:rsidRPr="00AA03F8">
        <w:rPr>
          <w:bCs/>
          <w:iCs/>
          <w:lang w:val="ru-RU"/>
        </w:rPr>
        <w:t xml:space="preserve"> &amp; </w:t>
      </w:r>
      <w:proofErr w:type="spellStart"/>
      <w:r w:rsidRPr="00AA03F8">
        <w:rPr>
          <w:bCs/>
          <w:iCs/>
          <w:lang w:val="ru-RU"/>
        </w:rPr>
        <w:t>Partners</w:t>
      </w:r>
      <w:proofErr w:type="spellEnd"/>
      <w:r w:rsidRPr="00AA03F8">
        <w:rPr>
          <w:bCs/>
          <w:iCs/>
          <w:lang w:val="ru-RU"/>
        </w:rPr>
        <w:t>,</w:t>
      </w:r>
      <w:r w:rsidRPr="00AA03F8">
        <w:rPr>
          <w:bCs/>
          <w:i/>
          <w:iCs/>
          <w:lang w:val="ru-RU"/>
        </w:rPr>
        <w:t xml:space="preserve"> российская юридическая практика PwC </w:t>
      </w:r>
      <w:proofErr w:type="spellStart"/>
      <w:r w:rsidRPr="00AA03F8">
        <w:rPr>
          <w:bCs/>
          <w:i/>
          <w:iCs/>
          <w:lang w:val="ru-RU"/>
        </w:rPr>
        <w:t>Legal</w:t>
      </w:r>
      <w:proofErr w:type="spellEnd"/>
      <w:r w:rsidRPr="00AA03F8">
        <w:rPr>
          <w:i/>
          <w:lang w:val="ru-RU"/>
        </w:rPr>
        <w:t xml:space="preserve"> CIS</w:t>
      </w:r>
      <w:r w:rsidRPr="00AA03F8">
        <w:rPr>
          <w:bCs/>
          <w:i/>
          <w:iCs/>
          <w:lang w:val="ru-RU"/>
        </w:rPr>
        <w:t xml:space="preserve"> </w:t>
      </w:r>
      <w:r w:rsidRPr="00AA03F8">
        <w:rPr>
          <w:b/>
          <w:bCs/>
          <w:i/>
          <w:iCs/>
          <w:lang w:val="ru-RU"/>
        </w:rPr>
        <w:t xml:space="preserve">признана одной из ведущих юридических фирм в России </w:t>
      </w:r>
      <w:r w:rsidRPr="00AA03F8">
        <w:rPr>
          <w:bCs/>
          <w:iCs/>
          <w:lang w:val="ru-RU"/>
        </w:rPr>
        <w:t>в области трудового права (</w:t>
      </w:r>
      <w:proofErr w:type="spellStart"/>
      <w:r w:rsidRPr="00AA03F8">
        <w:rPr>
          <w:bCs/>
          <w:iCs/>
          <w:lang w:val="ru-RU"/>
        </w:rPr>
        <w:t>Employment</w:t>
      </w:r>
      <w:proofErr w:type="spellEnd"/>
      <w:r w:rsidRPr="00AA03F8">
        <w:rPr>
          <w:bCs/>
          <w:iCs/>
          <w:lang w:val="ru-RU"/>
        </w:rPr>
        <w:t>) (2012 г.).</w:t>
      </w:r>
    </w:p>
    <w:p w:rsidR="00BA3FB2" w:rsidRPr="00AA03F8" w:rsidRDefault="00BA3FB2" w:rsidP="000A653A">
      <w:pPr>
        <w:pStyle w:val="BodyText1"/>
        <w:numPr>
          <w:ilvl w:val="0"/>
          <w:numId w:val="27"/>
        </w:numPr>
        <w:spacing w:line="240" w:lineRule="auto"/>
        <w:ind w:left="284" w:hanging="284"/>
        <w:rPr>
          <w:bCs/>
          <w:iCs/>
          <w:lang w:val="ru-RU"/>
        </w:rPr>
      </w:pPr>
      <w:r w:rsidRPr="00AA03F8">
        <w:rPr>
          <w:bCs/>
          <w:iCs/>
          <w:lang w:val="ru-RU"/>
        </w:rPr>
        <w:t xml:space="preserve">По результатам рейтинга, подготовленного «PLC </w:t>
      </w:r>
      <w:proofErr w:type="spellStart"/>
      <w:r w:rsidRPr="00AA03F8">
        <w:rPr>
          <w:bCs/>
          <w:iCs/>
          <w:lang w:val="ru-RU"/>
        </w:rPr>
        <w:t>Which</w:t>
      </w:r>
      <w:proofErr w:type="spellEnd"/>
      <w:r w:rsidRPr="00AA03F8">
        <w:rPr>
          <w:bCs/>
          <w:iCs/>
          <w:lang w:val="ru-RU"/>
        </w:rPr>
        <w:t xml:space="preserve"> </w:t>
      </w:r>
      <w:proofErr w:type="spellStart"/>
      <w:r w:rsidRPr="00AA03F8">
        <w:rPr>
          <w:bCs/>
          <w:iCs/>
          <w:lang w:val="ru-RU"/>
        </w:rPr>
        <w:t>lawyer</w:t>
      </w:r>
      <w:proofErr w:type="spellEnd"/>
      <w:r w:rsidRPr="00AA03F8">
        <w:rPr>
          <w:bCs/>
          <w:iCs/>
          <w:lang w:val="ru-RU"/>
        </w:rPr>
        <w:t>?»,</w:t>
      </w:r>
      <w:r w:rsidRPr="00AA03F8">
        <w:rPr>
          <w:bCs/>
          <w:i/>
          <w:iCs/>
          <w:lang w:val="ru-RU"/>
        </w:rPr>
        <w:t xml:space="preserve"> российская юридическая практика PwC </w:t>
      </w:r>
      <w:proofErr w:type="spellStart"/>
      <w:r w:rsidRPr="00AA03F8">
        <w:rPr>
          <w:bCs/>
          <w:i/>
          <w:iCs/>
          <w:lang w:val="ru-RU"/>
        </w:rPr>
        <w:t>Legal</w:t>
      </w:r>
      <w:proofErr w:type="spellEnd"/>
      <w:r w:rsidRPr="00AA03F8">
        <w:rPr>
          <w:bCs/>
          <w:i/>
          <w:iCs/>
          <w:lang w:val="ru-RU"/>
        </w:rPr>
        <w:t xml:space="preserve"> </w:t>
      </w:r>
      <w:r w:rsidRPr="00AA03F8">
        <w:rPr>
          <w:i/>
          <w:lang w:val="ru-RU"/>
        </w:rPr>
        <w:t xml:space="preserve">CIS </w:t>
      </w:r>
      <w:r w:rsidRPr="00AA03F8">
        <w:rPr>
          <w:b/>
          <w:bCs/>
          <w:i/>
          <w:iCs/>
          <w:lang w:val="ru-RU"/>
        </w:rPr>
        <w:t>рекомендована в качестве одной из ведущих юридических фирм в России</w:t>
      </w:r>
      <w:r w:rsidRPr="00AA03F8">
        <w:rPr>
          <w:bCs/>
          <w:i/>
          <w:iCs/>
          <w:lang w:val="ru-RU"/>
        </w:rPr>
        <w:t xml:space="preserve"> </w:t>
      </w:r>
      <w:r w:rsidRPr="00AA03F8">
        <w:rPr>
          <w:bCs/>
          <w:iCs/>
          <w:lang w:val="ru-RU"/>
        </w:rPr>
        <w:t>в следующих категориях: корпоративное право и сделки слияния/поглощения; налоги; трудовое право и премирование сотрудников (2012 г.).</w:t>
      </w:r>
    </w:p>
    <w:p w:rsidR="00042892" w:rsidRPr="00AA03F8" w:rsidRDefault="00042892" w:rsidP="00042892">
      <w:pPr>
        <w:pStyle w:val="BodySingle"/>
        <w:rPr>
          <w:rFonts w:cs="Georgia"/>
          <w:color w:val="000000"/>
          <w:lang w:val="ru-RU"/>
        </w:rPr>
      </w:pPr>
    </w:p>
    <w:p w:rsidR="006B5351" w:rsidRPr="00AA03F8" w:rsidRDefault="006B5351">
      <w:pPr>
        <w:spacing w:after="240"/>
        <w:rPr>
          <w:rFonts w:eastAsia="Times New Roman" w:cstheme="majorBidi"/>
          <w:b/>
          <w:bCs/>
          <w:i/>
          <w:sz w:val="48"/>
          <w:szCs w:val="48"/>
          <w:lang w:val="ru-RU"/>
        </w:rPr>
      </w:pPr>
      <w:bookmarkStart w:id="5" w:name="_Toc280963811"/>
      <w:r w:rsidRPr="00AA03F8">
        <w:rPr>
          <w:rFonts w:eastAsia="Times New Roman"/>
          <w:sz w:val="48"/>
          <w:szCs w:val="48"/>
          <w:lang w:val="ru-RU"/>
        </w:rPr>
        <w:br w:type="page"/>
      </w:r>
    </w:p>
    <w:p w:rsidR="0033317E" w:rsidRPr="00AA03F8" w:rsidRDefault="0033317E">
      <w:pPr>
        <w:spacing w:after="240"/>
        <w:rPr>
          <w:noProof/>
          <w:lang w:val="ru-RU" w:bidi="th-TH"/>
        </w:rPr>
        <w:sectPr w:rsidR="0033317E" w:rsidRPr="00AA03F8" w:rsidSect="00C60847">
          <w:headerReference w:type="default" r:id="rId17"/>
          <w:footerReference w:type="default" r:id="rId18"/>
          <w:headerReference w:type="first" r:id="rId19"/>
          <w:footerReference w:type="first" r:id="rId20"/>
          <w:pgSz w:w="11907" w:h="16840" w:code="9"/>
          <w:pgMar w:top="1370" w:right="720" w:bottom="1276" w:left="3686" w:header="720" w:footer="582" w:gutter="0"/>
          <w:cols w:space="708"/>
          <w:titlePg/>
          <w:docGrid w:linePitch="360"/>
        </w:sectPr>
      </w:pPr>
      <w:bookmarkStart w:id="6" w:name="_GoBack"/>
      <w:bookmarkEnd w:id="5"/>
      <w:bookmarkEnd w:id="6"/>
    </w:p>
    <w:p w:rsidR="0033317E" w:rsidRPr="00AA03F8" w:rsidRDefault="00A018D7">
      <w:pPr>
        <w:spacing w:after="240"/>
        <w:rPr>
          <w:rFonts w:asciiTheme="majorHAnsi" w:hAnsiTheme="majorHAnsi" w:cs="Arial"/>
          <w:noProof/>
          <w:color w:val="auto"/>
          <w:szCs w:val="20"/>
          <w:lang w:val="ru-RU" w:bidi="th-TH"/>
        </w:rPr>
      </w:pPr>
      <w:r w:rsidRPr="00A018D7">
        <w:rPr>
          <w:noProof/>
          <w:lang w:val="ru-RU"/>
        </w:rPr>
        <w:lastRenderedPageBreak/>
        <w:pict>
          <v:shape id="Freeform 6" o:spid="_x0000_s1046" style="position:absolute;margin-left:-159.75pt;margin-top:6pt;width:535.85pt;height:11.35pt;z-index:251706368;visibility:visible;mso-wrap-style:square;mso-wrap-distance-left:9pt;mso-wrap-distance-top:0;mso-wrap-distance-right:9pt;mso-wrap-distance-bottom:0;mso-position-horizontal-relative:text;mso-position-vertical-relative:text;v-text-anchor:top" coordsize="41646,1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" path="m,10000l,,41646,345e" filled="f" strokecolor="white">
            <v:stroke endcap="round"/>
            <v:path arrowok="t" o:connecttype="custom" o:connectlocs="0,144000;0,0;6805612,4968" o:connectangles="0,0,0"/>
          </v:shape>
        </w:pict>
      </w:r>
      <w:r w:rsidRPr="00A018D7">
        <w:rPr>
          <w:noProof/>
          <w:lang w:val="ru-RU"/>
        </w:rPr>
        <w:pict>
          <v:rect id="Rectangle 6" o:spid="_x0000_s1047" style="position:absolute;margin-left:-145.2pt;margin-top:13.25pt;width:88pt;height:25.4pt;z-index:251705344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" filled="f" stroked="f">
            <v:textbox style="mso-fit-shape-to-text:t" inset="0,,0">
              <w:txbxContent>
                <w:p w:rsidR="0033317E" w:rsidRDefault="0033317E" w:rsidP="0033317E">
                  <w:pPr>
                    <w:pStyle w:val="NormalWeb"/>
                    <w:spacing w:before="0" w:beforeAutospacing="0" w:after="0" w:afterAutospacing="0"/>
                    <w:textAlignment w:val="baseline"/>
                  </w:pPr>
                  <w:r w:rsidRPr="0033317E">
                    <w:rPr>
                      <w:rFonts w:ascii="Georgia" w:hAnsi="Georgia"/>
                      <w:color w:val="FFFFFF"/>
                      <w:kern w:val="24"/>
                      <w:sz w:val="32"/>
                      <w:szCs w:val="32"/>
                      <w:lang w:val="en-US"/>
                    </w:rPr>
                    <w:t>www.pwc.ru</w:t>
                  </w:r>
                </w:p>
              </w:txbxContent>
            </v:textbox>
          </v:rect>
        </w:pict>
      </w:r>
      <w:r>
        <w:rPr>
          <w:rFonts w:asciiTheme="majorHAnsi" w:hAnsiTheme="majorHAnsi" w:cs="Arial"/>
          <w:noProof/>
          <w:color w:val="auto"/>
          <w:szCs w:val="20"/>
          <w:lang w:val="ru-RU" w:eastAsia="ru-RU"/>
        </w:rPr>
        <w:pict>
          <v:rect id="_x0000_s1045" style="position:absolute;margin-left:-185.8pt;margin-top:-75pt;width:597.75pt;height:846pt;z-index:251702272" fillcolor="#a32020 [3208]"/>
        </w:pict>
      </w:r>
    </w:p>
    <w:p w:rsidR="004738CA" w:rsidRPr="00AA03F8" w:rsidRDefault="00A018D7" w:rsidP="008111AC">
      <w:pPr>
        <w:pStyle w:val="BodyText"/>
        <w:rPr>
          <w:noProof/>
          <w:lang w:val="ru-RU" w:bidi="th-TH"/>
        </w:rPr>
      </w:pPr>
      <w:r>
        <w:rPr>
          <w:noProof/>
          <w:lang w:val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48" type="#_x0000_t202" style="position:absolute;margin-left:-142.15pt;margin-top:583.25pt;width:517.9pt;height:92pt;z-index:251704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" filled="f" stroked="f">
            <v:textbox style="mso-fit-shape-to-text:t" inset="0,0,0,0">
              <w:txbxContent>
                <w:p w:rsidR="0033317E" w:rsidRPr="00B92803" w:rsidRDefault="0033317E" w:rsidP="009D32C6">
                  <w:pPr>
                    <w:pStyle w:val="NormalWeb"/>
                    <w:spacing w:before="0" w:beforeAutospacing="0" w:after="120" w:afterAutospacing="0"/>
                    <w:rPr>
                      <w:rFonts w:ascii="Arial" w:hAnsi="Arial" w:cs="Arial"/>
                      <w:color w:val="FFFFFF"/>
                      <w:kern w:val="24"/>
                      <w:sz w:val="16"/>
                      <w:szCs w:val="16"/>
                    </w:rPr>
                  </w:pPr>
                  <w:r w:rsidRPr="0033317E">
                    <w:rPr>
                      <w:rFonts w:ascii="Arial" w:hAnsi="Arial" w:cs="Arial"/>
                      <w:color w:val="FFFFFF"/>
                      <w:kern w:val="24"/>
                      <w:sz w:val="16"/>
                      <w:szCs w:val="16"/>
                    </w:rPr>
                    <w:t>© 2014 ЗАО «ПрайсвотерхаусКуперс Аудит». Все права защищены.</w:t>
                  </w:r>
                </w:p>
                <w:p w:rsidR="0033317E" w:rsidRPr="009D32C6" w:rsidRDefault="0033317E" w:rsidP="009D32C6">
                  <w:pPr>
                    <w:pStyle w:val="NormalWeb"/>
                    <w:spacing w:before="0" w:beforeAutospacing="0" w:after="120" w:afterAutospacing="0"/>
                    <w:rPr>
                      <w:lang w:val="en-US"/>
                    </w:rPr>
                  </w:pPr>
                  <w:r w:rsidRPr="0033317E">
                    <w:rPr>
                      <w:rFonts w:ascii="Arial" w:hAnsi="Arial" w:cs="Arial"/>
                      <w:color w:val="FFFFFF"/>
                      <w:kern w:val="24"/>
                      <w:sz w:val="16"/>
                      <w:szCs w:val="16"/>
                    </w:rPr>
                    <w:t xml:space="preserve">Под "PwC" понимается ЗАО "ПрайсвотерхаусКуперс Аудит" или, в зависимости от контекста, другие фирмы, входящие в глобальную сеть </w:t>
                  </w:r>
                  <w:proofErr w:type="spellStart"/>
                  <w:r w:rsidRPr="0033317E">
                    <w:rPr>
                      <w:rFonts w:ascii="Arial" w:hAnsi="Arial" w:cs="Arial"/>
                      <w:color w:val="FFFFFF"/>
                      <w:kern w:val="24"/>
                      <w:sz w:val="16"/>
                      <w:szCs w:val="16"/>
                    </w:rPr>
                    <w:t>PricewaterhouseCoopers</w:t>
                  </w:r>
                  <w:proofErr w:type="spellEnd"/>
                  <w:r w:rsidRPr="0033317E">
                    <w:rPr>
                      <w:rFonts w:ascii="Arial" w:hAnsi="Arial" w:cs="Arial"/>
                      <w:color w:val="FFFFFF"/>
                      <w:kern w:val="24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33317E">
                    <w:rPr>
                      <w:rFonts w:ascii="Arial" w:hAnsi="Arial" w:cs="Arial"/>
                      <w:color w:val="FFFFFF"/>
                      <w:kern w:val="24"/>
                      <w:sz w:val="16"/>
                      <w:szCs w:val="16"/>
                    </w:rPr>
                    <w:t>International</w:t>
                  </w:r>
                  <w:proofErr w:type="spellEnd"/>
                  <w:r w:rsidRPr="0033317E">
                    <w:rPr>
                      <w:rFonts w:ascii="Arial" w:hAnsi="Arial" w:cs="Arial"/>
                      <w:color w:val="FFFFFF"/>
                      <w:kern w:val="24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33317E">
                    <w:rPr>
                      <w:rFonts w:ascii="Arial" w:hAnsi="Arial" w:cs="Arial"/>
                      <w:color w:val="FFFFFF"/>
                      <w:kern w:val="24"/>
                      <w:sz w:val="16"/>
                      <w:szCs w:val="16"/>
                    </w:rPr>
                    <w:t>Limited</w:t>
                  </w:r>
                  <w:proofErr w:type="spellEnd"/>
                  <w:r w:rsidRPr="0033317E">
                    <w:rPr>
                      <w:rFonts w:ascii="Arial" w:hAnsi="Arial" w:cs="Arial"/>
                      <w:color w:val="FFFFFF"/>
                      <w:kern w:val="24"/>
                      <w:sz w:val="16"/>
                      <w:szCs w:val="16"/>
                    </w:rPr>
                    <w:t xml:space="preserve"> (</w:t>
                  </w:r>
                  <w:proofErr w:type="spellStart"/>
                  <w:r w:rsidRPr="0033317E">
                    <w:rPr>
                      <w:rFonts w:ascii="Arial" w:hAnsi="Arial" w:cs="Arial"/>
                      <w:color w:val="FFFFFF"/>
                      <w:kern w:val="24"/>
                      <w:sz w:val="16"/>
                      <w:szCs w:val="16"/>
                    </w:rPr>
                    <w:t>PwCIL</w:t>
                  </w:r>
                  <w:proofErr w:type="spellEnd"/>
                  <w:r w:rsidRPr="0033317E">
                    <w:rPr>
                      <w:rFonts w:ascii="Arial" w:hAnsi="Arial" w:cs="Arial"/>
                      <w:color w:val="FFFFFF"/>
                      <w:kern w:val="24"/>
                      <w:sz w:val="16"/>
                      <w:szCs w:val="16"/>
                    </w:rPr>
                    <w:t>). Каждая фирма сети является самостоятельным юридическим лицом.</w:t>
                  </w:r>
                </w:p>
                <w:p w:rsidR="0033317E" w:rsidRPr="00B92803" w:rsidRDefault="0033317E" w:rsidP="009D32C6">
                  <w:pPr>
                    <w:pStyle w:val="NormalWeb"/>
                    <w:spacing w:before="0" w:beforeAutospacing="0" w:after="120" w:afterAutospacing="0"/>
                    <w:rPr>
                      <w:rFonts w:ascii="Arial" w:hAnsi="Arial" w:cs="Arial"/>
                      <w:color w:val="FFFFFF"/>
                      <w:kern w:val="24"/>
                      <w:sz w:val="16"/>
                      <w:szCs w:val="16"/>
                    </w:rPr>
                  </w:pPr>
                  <w:r w:rsidRPr="0033317E">
                    <w:rPr>
                      <w:rFonts w:ascii="Arial" w:hAnsi="Arial" w:cs="Arial"/>
                      <w:color w:val="FFFFFF"/>
                      <w:kern w:val="24"/>
                      <w:sz w:val="16"/>
                      <w:szCs w:val="16"/>
                    </w:rPr>
                    <w:t xml:space="preserve">PwC в России (www.pwc.ru) предоставляет услуги в области аудита и </w:t>
                  </w:r>
                  <w:proofErr w:type="gramStart"/>
                  <w:r w:rsidRPr="0033317E">
                    <w:rPr>
                      <w:rFonts w:ascii="Arial" w:hAnsi="Arial" w:cs="Arial"/>
                      <w:color w:val="FFFFFF"/>
                      <w:kern w:val="24"/>
                      <w:sz w:val="16"/>
                      <w:szCs w:val="16"/>
                    </w:rPr>
                    <w:t>бизнес-консультирования</w:t>
                  </w:r>
                  <w:proofErr w:type="gramEnd"/>
                  <w:r w:rsidRPr="0033317E">
                    <w:rPr>
                      <w:rFonts w:ascii="Arial" w:hAnsi="Arial" w:cs="Arial"/>
                      <w:color w:val="FFFFFF"/>
                      <w:kern w:val="24"/>
                      <w:sz w:val="16"/>
                      <w:szCs w:val="16"/>
                    </w:rPr>
                    <w:t>, а также налоговые и юридические услуги компаниям разных отраслей. В офисах PwC в Москве, Санкт-Петербурге, Екатеринбурге, Казани, Новосибирске, Краснодаре, Воронеже, Южно-Сахалинске и Владикавказе работают более 2 400 специалистов. Мы используем свои знания, богатый опыт и творческий подход для разработки практических советов и решений, открывающих новые перспективы для бизнеса. Глобальная сеть фирм PwC объединяет более 184 000 сотрудников в 157 странах.</w:t>
                  </w:r>
                </w:p>
                <w:p w:rsidR="0033317E" w:rsidRPr="009D32C6" w:rsidRDefault="0033317E" w:rsidP="009D32C6">
                  <w:pPr>
                    <w:pStyle w:val="NormalWeb"/>
                    <w:spacing w:before="0" w:beforeAutospacing="0" w:after="120" w:afterAutospacing="0"/>
                    <w:rPr>
                      <w:rFonts w:ascii="Arial" w:hAnsi="Arial" w:cs="Arial"/>
                      <w:color w:val="FFFFFF"/>
                      <w:kern w:val="24"/>
                      <w:sz w:val="16"/>
                      <w:szCs w:val="16"/>
                    </w:rPr>
                  </w:pPr>
                  <w:r w:rsidRPr="0033317E">
                    <w:rPr>
                      <w:rFonts w:ascii="Arial" w:hAnsi="Arial" w:cs="Arial"/>
                      <w:color w:val="FFFFFF"/>
                      <w:kern w:val="24"/>
                      <w:sz w:val="16"/>
                      <w:szCs w:val="16"/>
                    </w:rPr>
                    <w:t xml:space="preserve">Бренд PwC объединяет фирмы, входящие в глобальную сеть фирм </w:t>
                  </w:r>
                  <w:proofErr w:type="spellStart"/>
                  <w:r w:rsidRPr="0033317E">
                    <w:rPr>
                      <w:rFonts w:ascii="Arial" w:hAnsi="Arial" w:cs="Arial"/>
                      <w:color w:val="FFFFFF"/>
                      <w:kern w:val="24"/>
                      <w:sz w:val="16"/>
                      <w:szCs w:val="16"/>
                    </w:rPr>
                    <w:t>PricewaterhouseCoopers</w:t>
                  </w:r>
                  <w:proofErr w:type="spellEnd"/>
                  <w:r w:rsidRPr="0033317E">
                    <w:rPr>
                      <w:rFonts w:ascii="Arial" w:hAnsi="Arial" w:cs="Arial"/>
                      <w:color w:val="FFFFFF"/>
                      <w:kern w:val="24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33317E">
                    <w:rPr>
                      <w:rFonts w:ascii="Arial" w:hAnsi="Arial" w:cs="Arial"/>
                      <w:color w:val="FFFFFF"/>
                      <w:kern w:val="24"/>
                      <w:sz w:val="16"/>
                      <w:szCs w:val="16"/>
                    </w:rPr>
                    <w:t>International</w:t>
                  </w:r>
                  <w:proofErr w:type="spellEnd"/>
                  <w:r w:rsidRPr="0033317E">
                    <w:rPr>
                      <w:rFonts w:ascii="Arial" w:hAnsi="Arial" w:cs="Arial"/>
                      <w:color w:val="FFFFFF"/>
                      <w:kern w:val="24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33317E">
                    <w:rPr>
                      <w:rFonts w:ascii="Arial" w:hAnsi="Arial" w:cs="Arial"/>
                      <w:color w:val="FFFFFF"/>
                      <w:kern w:val="24"/>
                      <w:sz w:val="16"/>
                      <w:szCs w:val="16"/>
                    </w:rPr>
                    <w:t>Limited</w:t>
                  </w:r>
                  <w:proofErr w:type="spellEnd"/>
                  <w:r w:rsidRPr="0033317E">
                    <w:rPr>
                      <w:rFonts w:ascii="Arial" w:hAnsi="Arial" w:cs="Arial"/>
                      <w:color w:val="FFFFFF"/>
                      <w:kern w:val="24"/>
                      <w:sz w:val="16"/>
                      <w:szCs w:val="16"/>
                    </w:rPr>
                    <w:t xml:space="preserve"> (</w:t>
                  </w:r>
                  <w:proofErr w:type="spellStart"/>
                  <w:r w:rsidRPr="0033317E">
                    <w:rPr>
                      <w:rFonts w:ascii="Arial" w:hAnsi="Arial" w:cs="Arial"/>
                      <w:color w:val="FFFFFF"/>
                      <w:kern w:val="24"/>
                      <w:sz w:val="16"/>
                      <w:szCs w:val="16"/>
                    </w:rPr>
                    <w:t>PwCIL</w:t>
                  </w:r>
                  <w:proofErr w:type="spellEnd"/>
                  <w:r w:rsidRPr="0033317E">
                    <w:rPr>
                      <w:rFonts w:ascii="Arial" w:hAnsi="Arial" w:cs="Arial"/>
                      <w:color w:val="FFFFFF"/>
                      <w:kern w:val="24"/>
                      <w:sz w:val="16"/>
                      <w:szCs w:val="16"/>
                    </w:rPr>
                    <w:t>).</w:t>
                  </w:r>
                </w:p>
                <w:p w:rsidR="0033317E" w:rsidRDefault="0033317E" w:rsidP="009D32C6">
                  <w:pPr>
                    <w:pStyle w:val="NormalWeb"/>
                    <w:spacing w:before="0" w:beforeAutospacing="0" w:after="120" w:afterAutospacing="0"/>
                  </w:pPr>
                  <w:r w:rsidRPr="0033317E">
                    <w:rPr>
                      <w:rFonts w:ascii="Arial" w:hAnsi="Arial" w:cs="Arial"/>
                      <w:color w:val="FFFFFF"/>
                      <w:kern w:val="24"/>
                      <w:sz w:val="16"/>
                      <w:szCs w:val="16"/>
                    </w:rPr>
                    <w:t xml:space="preserve">"PwC в России" означает фирмы сети </w:t>
                  </w:r>
                  <w:proofErr w:type="spellStart"/>
                  <w:r w:rsidRPr="0033317E">
                    <w:rPr>
                      <w:rFonts w:ascii="Arial" w:hAnsi="Arial" w:cs="Arial"/>
                      <w:color w:val="FFFFFF"/>
                      <w:kern w:val="24"/>
                      <w:sz w:val="16"/>
                      <w:szCs w:val="16"/>
                    </w:rPr>
                    <w:t>PwCIL</w:t>
                  </w:r>
                  <w:proofErr w:type="spellEnd"/>
                  <w:r w:rsidRPr="0033317E">
                    <w:rPr>
                      <w:rFonts w:ascii="Arial" w:hAnsi="Arial" w:cs="Arial"/>
                      <w:color w:val="FFFFFF"/>
                      <w:kern w:val="24"/>
                      <w:sz w:val="16"/>
                      <w:szCs w:val="16"/>
                    </w:rPr>
                    <w:t>, осуществляющие деятельность в России.</w:t>
                  </w:r>
                </w:p>
              </w:txbxContent>
            </v:textbox>
          </v:shape>
        </w:pict>
      </w:r>
      <w:bookmarkEnd w:id="1"/>
      <w:bookmarkEnd w:id="2"/>
    </w:p>
    <w:sectPr w:rsidR="004738CA" w:rsidRPr="00AA03F8" w:rsidSect="00622F33">
      <w:pgSz w:w="11907" w:h="16840" w:code="9"/>
      <w:pgMar w:top="1440" w:right="720" w:bottom="1276" w:left="3686" w:header="720" w:footer="582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235A" w:rsidRDefault="00FC235A">
      <w:pPr>
        <w:spacing w:line="240" w:lineRule="auto"/>
      </w:pPr>
      <w:r>
        <w:separator/>
      </w:r>
    </w:p>
  </w:endnote>
  <w:endnote w:type="continuationSeparator" w:id="0">
    <w:p w:rsidR="00FC235A" w:rsidRDefault="00FC235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altName w:val="Times New Roman"/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ymbol">
    <w:altName w:val="MT Extra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altName w:val="Courier New"/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altName w:val="Symbol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wC_Logo">
    <w:panose1 w:val="05000400000000000000"/>
    <w:charset w:val="02"/>
    <w:family w:val="auto"/>
    <w:pitch w:val="variable"/>
    <w:sig w:usb0="00000000" w:usb1="10000000" w:usb2="00000000" w:usb3="00000000" w:csb0="80000000" w:csb1="00000000"/>
  </w:font>
  <w:font w:name="Tahoma">
    <w:altName w:val=" MS Sans Serif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 55 Roman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37B3" w:rsidRDefault="002337B3" w:rsidP="007965F4">
    <w:pPr>
      <w:pStyle w:val="Pagenumber1"/>
    </w:pPr>
    <w:r w:rsidRPr="007965F4">
      <w:rPr>
        <w:b/>
      </w:rPr>
      <w:t>PwC</w:t>
    </w:r>
    <w:r>
      <w:ptab w:relativeTo="margin" w:alignment="right" w:leader="none"/>
    </w:r>
    <w:proofErr w:type="spellStart"/>
    <w:r>
      <w:rPr>
        <w:lang w:val="ru-RU"/>
      </w:rPr>
      <w:t>Стр</w:t>
    </w:r>
    <w:proofErr w:type="spellEnd"/>
    <w:r w:rsidRPr="00B70CBF">
      <w:t>.</w:t>
    </w:r>
    <w:r>
      <w:t xml:space="preserve"> </w:t>
    </w:r>
    <w:r w:rsidR="00A018D7">
      <w:fldChar w:fldCharType="begin"/>
    </w:r>
    <w:r w:rsidR="00BB322B">
      <w:instrText xml:space="preserve"> PAGE   \* MERGEFORMAT </w:instrText>
    </w:r>
    <w:r w:rsidR="00A018D7">
      <w:fldChar w:fldCharType="separate"/>
    </w:r>
    <w:r w:rsidR="0030336D">
      <w:rPr>
        <w:noProof/>
      </w:rPr>
      <w:t>2</w:t>
    </w:r>
    <w:r w:rsidR="00A018D7">
      <w:rPr>
        <w:noProof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4A02" w:rsidRDefault="00A805BE">
    <w:pPr>
      <w:pStyle w:val="Footer"/>
    </w:pPr>
    <w:r>
      <w:rPr>
        <w:noProof/>
        <w:lang w:val="ru-RU" w:eastAsia="ru-RU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-1489710</wp:posOffset>
          </wp:positionH>
          <wp:positionV relativeFrom="page">
            <wp:align>bottom</wp:align>
          </wp:positionV>
          <wp:extent cx="1962000" cy="1638000"/>
          <wp:effectExtent l="0" t="0" r="0" b="0"/>
          <wp:wrapNone/>
          <wp:docPr id="23" name="Picture 23" descr="PwC_fl_4cp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PwC_fl_4cp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2000" cy="163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235A" w:rsidRDefault="00FC235A">
      <w:pPr>
        <w:spacing w:line="240" w:lineRule="auto"/>
      </w:pPr>
      <w:r>
        <w:separator/>
      </w:r>
    </w:p>
  </w:footnote>
  <w:footnote w:type="continuationSeparator" w:id="0">
    <w:p w:rsidR="00FC235A" w:rsidRDefault="00FC235A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pPr w:vertAnchor="page" w:horzAnchor="margin" w:tblpY="1153"/>
      <w:tblOverlap w:val="never"/>
      <w:tblW w:w="5000" w:type="pct"/>
      <w:tblBorders>
        <w:top w:val="single" w:sz="8" w:space="0" w:color="A32020" w:themeColor="accent5"/>
        <w:left w:val="single" w:sz="8" w:space="0" w:color="A32020" w:themeColor="accent5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227" w:type="dxa"/>
        <w:right w:w="0" w:type="dxa"/>
      </w:tblCellMar>
      <w:tblLook w:val="04A0"/>
    </w:tblPr>
    <w:tblGrid>
      <w:gridCol w:w="7728"/>
    </w:tblGrid>
    <w:tr w:rsidR="002337B3" w:rsidTr="00897DB4">
      <w:trPr>
        <w:trHeight w:hRule="exact" w:val="227"/>
      </w:trPr>
      <w:tc>
        <w:tcPr>
          <w:tcW w:w="5000" w:type="pct"/>
        </w:tcPr>
        <w:p w:rsidR="002337B3" w:rsidRDefault="002337B3" w:rsidP="003B5AD9">
          <w:pPr>
            <w:rPr>
              <w:sz w:val="144"/>
              <w:szCs w:val="144"/>
            </w:rPr>
          </w:pPr>
        </w:p>
      </w:tc>
    </w:tr>
  </w:tbl>
  <w:p w:rsidR="00622F33" w:rsidRDefault="00622F3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05BE" w:rsidRPr="00A805BE" w:rsidRDefault="00A805BE" w:rsidP="00A805BE">
    <w:pPr>
      <w:pStyle w:val="Header"/>
      <w:ind w:left="-3052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1"/>
    <w:multiLevelType w:val="singleLevel"/>
    <w:tmpl w:val="88C6AF66"/>
    <w:lvl w:ilvl="0">
      <w:start w:val="1"/>
      <w:numFmt w:val="bullet"/>
      <w:pStyle w:val="ListBullet4"/>
      <w:lvlText w:val="&gt;"/>
      <w:lvlJc w:val="left"/>
      <w:pPr>
        <w:ind w:left="1800" w:hanging="360"/>
      </w:pPr>
      <w:rPr>
        <w:rFonts w:ascii="Arial" w:hAnsi="Arial" w:hint="default"/>
      </w:rPr>
    </w:lvl>
  </w:abstractNum>
  <w:abstractNum w:abstractNumId="1">
    <w:nsid w:val="00056AB7"/>
    <w:multiLevelType w:val="multilevel"/>
    <w:tmpl w:val="5A6C78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>
    <w:nsid w:val="0727039F"/>
    <w:multiLevelType w:val="multilevel"/>
    <w:tmpl w:val="A46686CA"/>
    <w:styleLink w:val="Appendix"/>
    <w:lvl w:ilvl="0">
      <w:start w:val="1"/>
      <w:numFmt w:val="decimal"/>
      <w:lvlText w:val="Appendix %1"/>
      <w:lvlJc w:val="left"/>
      <w:pPr>
        <w:tabs>
          <w:tab w:val="num" w:pos="0"/>
        </w:tabs>
        <w:ind w:left="0" w:firstLine="0"/>
      </w:pPr>
      <w:rPr>
        <w:rFonts w:asciiTheme="majorHAnsi" w:hAnsiTheme="majorHAnsi" w:hint="default"/>
        <w:color w:val="DC6900" w:themeColor="text2"/>
      </w:rPr>
    </w:lvl>
    <w:lvl w:ilvl="1">
      <w:start w:val="1"/>
      <w:numFmt w:val="decimal"/>
      <w:lvlText w:val="%2"/>
      <w:lvlJc w:val="right"/>
      <w:pPr>
        <w:tabs>
          <w:tab w:val="num" w:pos="0"/>
        </w:tabs>
        <w:ind w:left="0" w:hanging="278"/>
      </w:pPr>
      <w:rPr>
        <w:rFonts w:ascii="Georgia" w:hAnsi="Georgia" w:hint="default"/>
      </w:rPr>
    </w:lvl>
    <w:lvl w:ilvl="2">
      <w:start w:val="1"/>
      <w:numFmt w:val="lowerLetter"/>
      <w:lvlText w:val="(%3)"/>
      <w:lvlJc w:val="left"/>
      <w:pPr>
        <w:tabs>
          <w:tab w:val="num" w:pos="595"/>
        </w:tabs>
        <w:ind w:left="595" w:hanging="595"/>
      </w:pPr>
      <w:rPr>
        <w:rFonts w:ascii="Arial" w:hAnsi="Arial" w:hint="default"/>
      </w:rPr>
    </w:lvl>
    <w:lvl w:ilvl="3">
      <w:start w:val="1"/>
      <w:numFmt w:val="lowerRoman"/>
      <w:lvlText w:val="(%4)"/>
      <w:lvlJc w:val="left"/>
      <w:pPr>
        <w:tabs>
          <w:tab w:val="num" w:pos="1191"/>
        </w:tabs>
        <w:ind w:left="1191" w:hanging="596"/>
      </w:pPr>
      <w:rPr>
        <w:rFonts w:ascii="Arial" w:hAnsi="Arial" w:hint="default"/>
      </w:rPr>
    </w:lvl>
    <w:lvl w:ilvl="4">
      <w:start w:val="1"/>
      <w:numFmt w:val="bullet"/>
      <w:lvlText w:val="●"/>
      <w:lvlJc w:val="left"/>
      <w:pPr>
        <w:tabs>
          <w:tab w:val="num" w:pos="1786"/>
        </w:tabs>
        <w:ind w:left="1786" w:hanging="595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−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6">
      <w:start w:val="1"/>
      <w:numFmt w:val="none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none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none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">
    <w:nsid w:val="0950750E"/>
    <w:multiLevelType w:val="hybridMultilevel"/>
    <w:tmpl w:val="EE8C2A24"/>
    <w:lvl w:ilvl="0" w:tplc="08C26E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84408E"/>
    <w:multiLevelType w:val="multilevel"/>
    <w:tmpl w:val="CF020DFA"/>
    <w:styleLink w:val="PwCListNumbers1"/>
    <w:lvl w:ilvl="0">
      <w:start w:val="1"/>
      <w:numFmt w:val="decimal"/>
      <w:pStyle w:val="ListNumber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pStyle w:val="ListNumber2"/>
      <w:lvlText w:val="%2.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pStyle w:val="ListNumber3"/>
      <w:lvlText w:val="%3."/>
      <w:lvlJc w:val="left"/>
      <w:pPr>
        <w:tabs>
          <w:tab w:val="num" w:pos="1191"/>
        </w:tabs>
        <w:ind w:left="1191" w:hanging="397"/>
      </w:pPr>
      <w:rPr>
        <w:rFonts w:hint="default"/>
      </w:rPr>
    </w:lvl>
    <w:lvl w:ilvl="3">
      <w:start w:val="1"/>
      <w:numFmt w:val="decimal"/>
      <w:pStyle w:val="ListNumber4"/>
      <w:lvlText w:val="%4."/>
      <w:lvlJc w:val="left"/>
      <w:pPr>
        <w:tabs>
          <w:tab w:val="num" w:pos="1588"/>
        </w:tabs>
        <w:ind w:left="1588" w:hanging="397"/>
      </w:pPr>
      <w:rPr>
        <w:rFonts w:hint="default"/>
      </w:rPr>
    </w:lvl>
    <w:lvl w:ilvl="4">
      <w:start w:val="1"/>
      <w:numFmt w:val="lowerLetter"/>
      <w:pStyle w:val="ListNumber5"/>
      <w:lvlText w:val="%5."/>
      <w:lvlJc w:val="left"/>
      <w:pPr>
        <w:tabs>
          <w:tab w:val="num" w:pos="1985"/>
        </w:tabs>
        <w:ind w:left="1985" w:hanging="397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381"/>
        </w:tabs>
        <w:ind w:left="2382" w:hanging="39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2779" w:hanging="39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175"/>
        </w:tabs>
        <w:ind w:left="3176" w:hanging="397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572"/>
        </w:tabs>
        <w:ind w:left="3573" w:hanging="397"/>
      </w:pPr>
      <w:rPr>
        <w:rFonts w:hint="default"/>
      </w:rPr>
    </w:lvl>
  </w:abstractNum>
  <w:abstractNum w:abstractNumId="5">
    <w:nsid w:val="129D4738"/>
    <w:multiLevelType w:val="hybridMultilevel"/>
    <w:tmpl w:val="F4CCD10E"/>
    <w:name w:val="PwCListNumbers142"/>
    <w:lvl w:ilvl="0" w:tplc="08C26E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B52CDD"/>
    <w:multiLevelType w:val="hybridMultilevel"/>
    <w:tmpl w:val="6F603894"/>
    <w:name w:val="PwCListBullets15"/>
    <w:lvl w:ilvl="0" w:tplc="2E5258FE">
      <w:start w:val="1"/>
      <w:numFmt w:val="bullet"/>
      <w:pStyle w:val="Table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DC6900" w:themeColor="text2"/>
      </w:rPr>
    </w:lvl>
    <w:lvl w:ilvl="1" w:tplc="7C3EDF06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6A40B734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B59CD730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B3ACB5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52F7A2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C9C8903E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1904168E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CB807F74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23B62FBF"/>
    <w:multiLevelType w:val="multilevel"/>
    <w:tmpl w:val="910C2414"/>
    <w:name w:val="PwCListNumbers1"/>
    <w:numStyleLink w:val="PwCListBullets1"/>
  </w:abstractNum>
  <w:abstractNum w:abstractNumId="8">
    <w:nsid w:val="279713B9"/>
    <w:multiLevelType w:val="hybridMultilevel"/>
    <w:tmpl w:val="CAA0056A"/>
    <w:lvl w:ilvl="0" w:tplc="08C26E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5463FE"/>
    <w:multiLevelType w:val="hybridMultilevel"/>
    <w:tmpl w:val="8E722296"/>
    <w:lvl w:ilvl="0" w:tplc="375298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DC69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77385F"/>
    <w:multiLevelType w:val="multilevel"/>
    <w:tmpl w:val="CF020DFA"/>
    <w:name w:val="PwCListBullets16"/>
    <w:numStyleLink w:val="PwCListNumbers1"/>
  </w:abstractNum>
  <w:abstractNum w:abstractNumId="11">
    <w:nsid w:val="36FE74AA"/>
    <w:multiLevelType w:val="multilevel"/>
    <w:tmpl w:val="A46686CA"/>
    <w:name w:val="PwCListBullets13"/>
    <w:numStyleLink w:val="Appendix"/>
  </w:abstractNum>
  <w:abstractNum w:abstractNumId="12">
    <w:nsid w:val="3D6A4D53"/>
    <w:multiLevelType w:val="hybridMultilevel"/>
    <w:tmpl w:val="622230B4"/>
    <w:lvl w:ilvl="0" w:tplc="08C26E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EED465C"/>
    <w:multiLevelType w:val="hybridMultilevel"/>
    <w:tmpl w:val="5FF0048C"/>
    <w:name w:val="PwCListNumbers12"/>
    <w:lvl w:ilvl="0" w:tplc="B93A5482">
      <w:start w:val="1"/>
      <w:numFmt w:val="bullet"/>
      <w:pStyle w:val="ListBullet3"/>
      <w:lvlText w:val="o"/>
      <w:lvlJc w:val="left"/>
      <w:pPr>
        <w:ind w:left="1296" w:hanging="360"/>
      </w:pPr>
      <w:rPr>
        <w:rFonts w:ascii="Courier New" w:hAnsi="Courier New" w:cs="Courier New" w:hint="default"/>
      </w:rPr>
    </w:lvl>
    <w:lvl w:ilvl="1" w:tplc="7CA2DDD6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FDB47674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CB1473A2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9D762852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20944E8A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9D0694B0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B1F205B4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17C40976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14">
    <w:nsid w:val="46612767"/>
    <w:multiLevelType w:val="hybridMultilevel"/>
    <w:tmpl w:val="9A94A560"/>
    <w:lvl w:ilvl="0" w:tplc="04BE374E">
      <w:start w:val="1"/>
      <w:numFmt w:val="bullet"/>
      <w:pStyle w:val="ListBullet2"/>
      <w:lvlText w:val="–"/>
      <w:lvlJc w:val="left"/>
      <w:pPr>
        <w:ind w:left="1008" w:hanging="360"/>
      </w:pPr>
      <w:rPr>
        <w:rFonts w:ascii="Arial" w:hAnsi="Arial" w:hint="default"/>
        <w:b w:val="0"/>
        <w:i w:val="0"/>
        <w:sz w:val="20"/>
      </w:rPr>
    </w:lvl>
    <w:lvl w:ilvl="1" w:tplc="259C47B4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3C0AB6F2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D68A1B3A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2EEAF66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714A9C96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CCEE5A96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C540AE1E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63CAD11A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5">
    <w:nsid w:val="494B747C"/>
    <w:multiLevelType w:val="multilevel"/>
    <w:tmpl w:val="CF020DFA"/>
    <w:name w:val="PwCListBullets14"/>
    <w:numStyleLink w:val="PwCListNumbers1"/>
  </w:abstractNum>
  <w:abstractNum w:abstractNumId="16">
    <w:nsid w:val="4CE06D17"/>
    <w:multiLevelType w:val="hybridMultilevel"/>
    <w:tmpl w:val="CADA8CFA"/>
    <w:lvl w:ilvl="0" w:tplc="08C26E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40A5AD8"/>
    <w:multiLevelType w:val="hybridMultilevel"/>
    <w:tmpl w:val="B6F8C956"/>
    <w:lvl w:ilvl="0" w:tplc="683A14D4">
      <w:start w:val="1"/>
      <w:numFmt w:val="bullet"/>
      <w:pStyle w:val="Bullet1"/>
      <w:lvlText w:val=""/>
      <w:lvlJc w:val="left"/>
      <w:pPr>
        <w:tabs>
          <w:tab w:val="num" w:pos="1746"/>
        </w:tabs>
        <w:ind w:left="1746" w:hanging="360"/>
      </w:pPr>
      <w:rPr>
        <w:rFonts w:ascii="Symbol" w:hAnsi="Symbol" w:hint="default"/>
        <w:color w:val="B7D30A"/>
        <w:sz w:val="18"/>
        <w:szCs w:val="18"/>
      </w:rPr>
    </w:lvl>
    <w:lvl w:ilvl="1" w:tplc="04190003">
      <w:start w:val="1"/>
      <w:numFmt w:val="bullet"/>
      <w:lvlText w:val=""/>
      <w:lvlJc w:val="left"/>
      <w:pPr>
        <w:tabs>
          <w:tab w:val="num" w:pos="2466"/>
        </w:tabs>
        <w:ind w:left="2466" w:hanging="360"/>
      </w:pPr>
      <w:rPr>
        <w:rFonts w:ascii="Symbol" w:hAnsi="Symbol" w:hint="default"/>
        <w:color w:val="2A8EBF"/>
      </w:rPr>
    </w:lvl>
    <w:lvl w:ilvl="2" w:tplc="04190005">
      <w:start w:val="1"/>
      <w:numFmt w:val="bullet"/>
      <w:lvlText w:val=""/>
      <w:lvlJc w:val="left"/>
      <w:pPr>
        <w:tabs>
          <w:tab w:val="num" w:pos="3186"/>
        </w:tabs>
        <w:ind w:left="3186" w:hanging="360"/>
      </w:pPr>
      <w:rPr>
        <w:rFonts w:ascii="Symbol" w:hAnsi="Symbol" w:hint="default"/>
        <w:color w:val="2A8EBF"/>
      </w:rPr>
    </w:lvl>
    <w:lvl w:ilvl="3" w:tplc="04190001">
      <w:start w:val="1"/>
      <w:numFmt w:val="bullet"/>
      <w:lvlText w:val=""/>
      <w:lvlJc w:val="left"/>
      <w:pPr>
        <w:tabs>
          <w:tab w:val="num" w:pos="3906"/>
        </w:tabs>
        <w:ind w:left="3906" w:hanging="360"/>
      </w:pPr>
      <w:rPr>
        <w:rFonts w:ascii="Symbol" w:hAnsi="Symbol" w:hint="default"/>
        <w:color w:val="2A8EBF"/>
      </w:rPr>
    </w:lvl>
    <w:lvl w:ilvl="4" w:tplc="04190003">
      <w:start w:val="1"/>
      <w:numFmt w:val="bullet"/>
      <w:lvlText w:val="o"/>
      <w:lvlJc w:val="left"/>
      <w:pPr>
        <w:tabs>
          <w:tab w:val="num" w:pos="4626"/>
        </w:tabs>
        <w:ind w:left="4626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5346"/>
        </w:tabs>
        <w:ind w:left="534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066"/>
        </w:tabs>
        <w:ind w:left="606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786"/>
        </w:tabs>
        <w:ind w:left="6786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06"/>
        </w:tabs>
        <w:ind w:left="7506" w:hanging="360"/>
      </w:pPr>
      <w:rPr>
        <w:rFonts w:ascii="Wingdings" w:hAnsi="Wingdings" w:hint="default"/>
      </w:rPr>
    </w:lvl>
  </w:abstractNum>
  <w:abstractNum w:abstractNumId="18">
    <w:nsid w:val="5C3D4B59"/>
    <w:multiLevelType w:val="multilevel"/>
    <w:tmpl w:val="910C2414"/>
    <w:name w:val="PwCListNumbers13"/>
    <w:numStyleLink w:val="PwCListBullets1"/>
  </w:abstractNum>
  <w:abstractNum w:abstractNumId="19">
    <w:nsid w:val="5DE01A0F"/>
    <w:multiLevelType w:val="hybridMultilevel"/>
    <w:tmpl w:val="B986CC68"/>
    <w:lvl w:ilvl="0" w:tplc="375298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DC6900" w:themeColor="text2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F461CFA"/>
    <w:multiLevelType w:val="hybridMultilevel"/>
    <w:tmpl w:val="94C4ACC8"/>
    <w:name w:val="PwCListNumbers1422"/>
    <w:lvl w:ilvl="0" w:tplc="08C26EE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000000" w:themeColor="text1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72591CA9"/>
    <w:multiLevelType w:val="multilevel"/>
    <w:tmpl w:val="910C2414"/>
    <w:name w:val="PwCListNumbers14"/>
    <w:styleLink w:val="PwCListBullets1"/>
    <w:lvl w:ilvl="0">
      <w:start w:val="1"/>
      <w:numFmt w:val="bullet"/>
      <w:pStyle w:val="List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191"/>
        </w:tabs>
        <w:ind w:left="1191" w:hanging="39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9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381"/>
        </w:tabs>
        <w:ind w:left="2382" w:hanging="39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778"/>
        </w:tabs>
        <w:ind w:left="2779" w:hanging="39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3175"/>
        </w:tabs>
        <w:ind w:left="3176" w:hanging="39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572"/>
        </w:tabs>
        <w:ind w:left="3573" w:hanging="397"/>
      </w:pPr>
      <w:rPr>
        <w:rFonts w:ascii="Symbol" w:hAnsi="Symbol" w:hint="default"/>
      </w:rPr>
    </w:lvl>
  </w:abstractNum>
  <w:abstractNum w:abstractNumId="22">
    <w:nsid w:val="761C5559"/>
    <w:multiLevelType w:val="multilevel"/>
    <w:tmpl w:val="84066634"/>
    <w:name w:val="PwCListBullets12"/>
    <w:styleLink w:val="SmartBullets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Theme="minorHAnsi" w:hAnsiTheme="minorHAnsi" w:cs="Times New Roman" w:hint="default"/>
        <w:b w:val="0"/>
        <w:i w:val="0"/>
        <w:sz w:val="22"/>
      </w:rPr>
    </w:lvl>
    <w:lvl w:ilvl="1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2"/>
      </w:rPr>
    </w:lvl>
    <w:lvl w:ilvl="2">
      <w:start w:val="1"/>
      <w:numFmt w:val="bullet"/>
      <w:lvlText w:val="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2"/>
      </w:rPr>
    </w:lvl>
    <w:lvl w:ilvl="3">
      <w:start w:val="1"/>
      <w:numFmt w:val="bullet"/>
      <w:lvlText w:val="»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  <w:sz w:val="22"/>
      </w:rPr>
    </w:lvl>
    <w:lvl w:ilvl="4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 w:hint="default"/>
        <w:b w:val="0"/>
        <w:i w:val="0"/>
        <w:sz w:val="22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numFmt w:val="none"/>
      <w:lvlText w:val="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>
    <w:abstractNumId w:val="0"/>
  </w:num>
  <w:num w:numId="2">
    <w:abstractNumId w:val="21"/>
  </w:num>
  <w:num w:numId="3">
    <w:abstractNumId w:val="4"/>
    <w:lvlOverride w:ilvl="0">
      <w:lvl w:ilvl="0">
        <w:start w:val="1"/>
        <w:numFmt w:val="decimal"/>
        <w:pStyle w:val="ListNumber"/>
        <w:lvlText w:val="%1."/>
        <w:lvlJc w:val="left"/>
        <w:pPr>
          <w:tabs>
            <w:tab w:val="num" w:pos="847"/>
          </w:tabs>
          <w:ind w:left="847" w:hanging="397"/>
        </w:pPr>
        <w:rPr>
          <w:rFonts w:hint="default"/>
        </w:rPr>
      </w:lvl>
    </w:lvlOverride>
  </w:num>
  <w:num w:numId="4">
    <w:abstractNumId w:val="22"/>
  </w:num>
  <w:num w:numId="5">
    <w:abstractNumId w:val="2"/>
  </w:num>
  <w:num w:numId="6">
    <w:abstractNumId w:val="6"/>
  </w:num>
  <w:num w:numId="7">
    <w:abstractNumId w:val="14"/>
  </w:num>
  <w:num w:numId="8">
    <w:abstractNumId w:val="13"/>
  </w:num>
  <w:num w:numId="9">
    <w:abstractNumId w:val="4"/>
  </w:num>
  <w:num w:numId="10">
    <w:abstractNumId w:val="19"/>
  </w:num>
  <w:num w:numId="11">
    <w:abstractNumId w:val="9"/>
  </w:num>
  <w:num w:numId="12">
    <w:abstractNumId w:val="1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1"/>
  </w:num>
  <w:num w:numId="15">
    <w:abstractNumId w:val="21"/>
  </w:num>
  <w:num w:numId="16">
    <w:abstractNumId w:val="21"/>
  </w:num>
  <w:num w:numId="17">
    <w:abstractNumId w:val="21"/>
  </w:num>
  <w:num w:numId="18">
    <w:abstractNumId w:val="17"/>
  </w:num>
  <w:num w:numId="19">
    <w:abstractNumId w:val="21"/>
  </w:num>
  <w:num w:numId="20">
    <w:abstractNumId w:val="21"/>
  </w:num>
  <w:num w:numId="21">
    <w:abstractNumId w:val="21"/>
  </w:num>
  <w:num w:numId="22">
    <w:abstractNumId w:val="8"/>
  </w:num>
  <w:num w:numId="23">
    <w:abstractNumId w:val="12"/>
  </w:num>
  <w:num w:numId="24">
    <w:abstractNumId w:val="3"/>
  </w:num>
  <w:num w:numId="25">
    <w:abstractNumId w:val="16"/>
  </w:num>
  <w:num w:numId="26">
    <w:abstractNumId w:val="5"/>
  </w:num>
  <w:num w:numId="27">
    <w:abstractNumId w:val="20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attachedTemplate r:id="rId1"/>
  <w:stylePaneSortMethod w:val="0000"/>
  <w:defaultTabStop w:val="720"/>
  <w:drawingGridHorizontalSpacing w:val="100"/>
  <w:displayHorizont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D77085"/>
    <w:rsid w:val="00000FD8"/>
    <w:rsid w:val="00003E20"/>
    <w:rsid w:val="00006D98"/>
    <w:rsid w:val="00010642"/>
    <w:rsid w:val="000129C8"/>
    <w:rsid w:val="00016311"/>
    <w:rsid w:val="000243E9"/>
    <w:rsid w:val="0002604E"/>
    <w:rsid w:val="00040E39"/>
    <w:rsid w:val="00042892"/>
    <w:rsid w:val="000461FF"/>
    <w:rsid w:val="00046767"/>
    <w:rsid w:val="00051757"/>
    <w:rsid w:val="00057D9E"/>
    <w:rsid w:val="0006304E"/>
    <w:rsid w:val="00064637"/>
    <w:rsid w:val="00076A01"/>
    <w:rsid w:val="000774F9"/>
    <w:rsid w:val="00087EF6"/>
    <w:rsid w:val="00093C9D"/>
    <w:rsid w:val="00093E53"/>
    <w:rsid w:val="00094961"/>
    <w:rsid w:val="00096E10"/>
    <w:rsid w:val="000A36FD"/>
    <w:rsid w:val="000A4287"/>
    <w:rsid w:val="000A653A"/>
    <w:rsid w:val="000A751E"/>
    <w:rsid w:val="000B116A"/>
    <w:rsid w:val="000B771F"/>
    <w:rsid w:val="000B7D61"/>
    <w:rsid w:val="000C0D59"/>
    <w:rsid w:val="000C4080"/>
    <w:rsid w:val="000C4FC1"/>
    <w:rsid w:val="000C51A8"/>
    <w:rsid w:val="000C53A7"/>
    <w:rsid w:val="000D511C"/>
    <w:rsid w:val="000D61B4"/>
    <w:rsid w:val="000E1BB5"/>
    <w:rsid w:val="000E3DBA"/>
    <w:rsid w:val="000E67F9"/>
    <w:rsid w:val="000F0075"/>
    <w:rsid w:val="000F0540"/>
    <w:rsid w:val="000F1AEB"/>
    <w:rsid w:val="000F26DC"/>
    <w:rsid w:val="000F554E"/>
    <w:rsid w:val="00105643"/>
    <w:rsid w:val="00106C86"/>
    <w:rsid w:val="00111842"/>
    <w:rsid w:val="00117723"/>
    <w:rsid w:val="00124F52"/>
    <w:rsid w:val="00130D29"/>
    <w:rsid w:val="00131737"/>
    <w:rsid w:val="00133A05"/>
    <w:rsid w:val="001340B0"/>
    <w:rsid w:val="00140706"/>
    <w:rsid w:val="001459B8"/>
    <w:rsid w:val="00152B2A"/>
    <w:rsid w:val="00156ABA"/>
    <w:rsid w:val="001642FE"/>
    <w:rsid w:val="001654DE"/>
    <w:rsid w:val="001738CF"/>
    <w:rsid w:val="00183EAD"/>
    <w:rsid w:val="00187E74"/>
    <w:rsid w:val="00190A54"/>
    <w:rsid w:val="001A205C"/>
    <w:rsid w:val="001A2599"/>
    <w:rsid w:val="001A665D"/>
    <w:rsid w:val="001B347A"/>
    <w:rsid w:val="001B41EC"/>
    <w:rsid w:val="001C51E7"/>
    <w:rsid w:val="001E1A3B"/>
    <w:rsid w:val="001E5DBF"/>
    <w:rsid w:val="001E7933"/>
    <w:rsid w:val="001F2E98"/>
    <w:rsid w:val="001F4FA3"/>
    <w:rsid w:val="001F7270"/>
    <w:rsid w:val="00203512"/>
    <w:rsid w:val="002057E9"/>
    <w:rsid w:val="00210B20"/>
    <w:rsid w:val="00220E57"/>
    <w:rsid w:val="00223718"/>
    <w:rsid w:val="00224453"/>
    <w:rsid w:val="0022462F"/>
    <w:rsid w:val="00225495"/>
    <w:rsid w:val="002269A6"/>
    <w:rsid w:val="00226A9C"/>
    <w:rsid w:val="002301D0"/>
    <w:rsid w:val="002337B3"/>
    <w:rsid w:val="00234BF0"/>
    <w:rsid w:val="0023500C"/>
    <w:rsid w:val="00235E3D"/>
    <w:rsid w:val="00237D3F"/>
    <w:rsid w:val="002647E3"/>
    <w:rsid w:val="00264D54"/>
    <w:rsid w:val="00266454"/>
    <w:rsid w:val="00283735"/>
    <w:rsid w:val="00287533"/>
    <w:rsid w:val="00292C28"/>
    <w:rsid w:val="00296B2B"/>
    <w:rsid w:val="002A2D0E"/>
    <w:rsid w:val="002A7234"/>
    <w:rsid w:val="002B1164"/>
    <w:rsid w:val="002B4152"/>
    <w:rsid w:val="002B580D"/>
    <w:rsid w:val="002B5B69"/>
    <w:rsid w:val="002B72CC"/>
    <w:rsid w:val="002C039A"/>
    <w:rsid w:val="002C18EF"/>
    <w:rsid w:val="002C37E4"/>
    <w:rsid w:val="002C3AF0"/>
    <w:rsid w:val="002C5947"/>
    <w:rsid w:val="002C5E1F"/>
    <w:rsid w:val="002D03E4"/>
    <w:rsid w:val="002D2837"/>
    <w:rsid w:val="002D3D74"/>
    <w:rsid w:val="002E03BB"/>
    <w:rsid w:val="002E1F2A"/>
    <w:rsid w:val="002E1FB4"/>
    <w:rsid w:val="002E2E46"/>
    <w:rsid w:val="002E6264"/>
    <w:rsid w:val="002F0248"/>
    <w:rsid w:val="0030189E"/>
    <w:rsid w:val="0030336D"/>
    <w:rsid w:val="00303CD3"/>
    <w:rsid w:val="00304F5E"/>
    <w:rsid w:val="00305BE6"/>
    <w:rsid w:val="00307145"/>
    <w:rsid w:val="0032225E"/>
    <w:rsid w:val="003274E0"/>
    <w:rsid w:val="003274F9"/>
    <w:rsid w:val="0033317E"/>
    <w:rsid w:val="00343668"/>
    <w:rsid w:val="00343AC2"/>
    <w:rsid w:val="00346087"/>
    <w:rsid w:val="003536DA"/>
    <w:rsid w:val="0036426D"/>
    <w:rsid w:val="00365F2D"/>
    <w:rsid w:val="00370008"/>
    <w:rsid w:val="003803F0"/>
    <w:rsid w:val="003809F0"/>
    <w:rsid w:val="00385A67"/>
    <w:rsid w:val="00392841"/>
    <w:rsid w:val="00395B4E"/>
    <w:rsid w:val="00396F39"/>
    <w:rsid w:val="003A18B6"/>
    <w:rsid w:val="003A27F8"/>
    <w:rsid w:val="003A7954"/>
    <w:rsid w:val="003B1E0A"/>
    <w:rsid w:val="003B4149"/>
    <w:rsid w:val="003B5AD9"/>
    <w:rsid w:val="003B6938"/>
    <w:rsid w:val="003C2F1E"/>
    <w:rsid w:val="003D220B"/>
    <w:rsid w:val="003D3F4E"/>
    <w:rsid w:val="003E5078"/>
    <w:rsid w:val="003E7A64"/>
    <w:rsid w:val="003F7B97"/>
    <w:rsid w:val="0040514D"/>
    <w:rsid w:val="0042273A"/>
    <w:rsid w:val="00425BBE"/>
    <w:rsid w:val="004260B1"/>
    <w:rsid w:val="00426591"/>
    <w:rsid w:val="004304C3"/>
    <w:rsid w:val="00430C4E"/>
    <w:rsid w:val="004357CD"/>
    <w:rsid w:val="004431F1"/>
    <w:rsid w:val="00445B21"/>
    <w:rsid w:val="00446AD5"/>
    <w:rsid w:val="0044794E"/>
    <w:rsid w:val="00447E89"/>
    <w:rsid w:val="0045031E"/>
    <w:rsid w:val="004514B3"/>
    <w:rsid w:val="00455E76"/>
    <w:rsid w:val="004621FD"/>
    <w:rsid w:val="004634B5"/>
    <w:rsid w:val="0047015F"/>
    <w:rsid w:val="00473786"/>
    <w:rsid w:val="004738CA"/>
    <w:rsid w:val="004805DA"/>
    <w:rsid w:val="00487B29"/>
    <w:rsid w:val="0049781B"/>
    <w:rsid w:val="004A3E6F"/>
    <w:rsid w:val="004B44E6"/>
    <w:rsid w:val="004B6895"/>
    <w:rsid w:val="004B7FDD"/>
    <w:rsid w:val="004C0943"/>
    <w:rsid w:val="004C1F01"/>
    <w:rsid w:val="004C4E31"/>
    <w:rsid w:val="004C5606"/>
    <w:rsid w:val="004C56A8"/>
    <w:rsid w:val="004C57A8"/>
    <w:rsid w:val="004D35B9"/>
    <w:rsid w:val="004D6C36"/>
    <w:rsid w:val="004E2415"/>
    <w:rsid w:val="004E3253"/>
    <w:rsid w:val="004E4255"/>
    <w:rsid w:val="004E560D"/>
    <w:rsid w:val="004E76C6"/>
    <w:rsid w:val="004F11E4"/>
    <w:rsid w:val="00501700"/>
    <w:rsid w:val="00503193"/>
    <w:rsid w:val="005031D3"/>
    <w:rsid w:val="0050353D"/>
    <w:rsid w:val="0050354B"/>
    <w:rsid w:val="00507740"/>
    <w:rsid w:val="00514CC0"/>
    <w:rsid w:val="00521671"/>
    <w:rsid w:val="005248BD"/>
    <w:rsid w:val="00527DE0"/>
    <w:rsid w:val="00530518"/>
    <w:rsid w:val="00533C53"/>
    <w:rsid w:val="005350E1"/>
    <w:rsid w:val="00535A1C"/>
    <w:rsid w:val="0054254F"/>
    <w:rsid w:val="00542ABA"/>
    <w:rsid w:val="00543BA6"/>
    <w:rsid w:val="00544347"/>
    <w:rsid w:val="00546862"/>
    <w:rsid w:val="00552B40"/>
    <w:rsid w:val="00557763"/>
    <w:rsid w:val="0056581C"/>
    <w:rsid w:val="00566D85"/>
    <w:rsid w:val="00576018"/>
    <w:rsid w:val="005824C7"/>
    <w:rsid w:val="0058468F"/>
    <w:rsid w:val="0058527C"/>
    <w:rsid w:val="005924C5"/>
    <w:rsid w:val="005A5ECF"/>
    <w:rsid w:val="005B3877"/>
    <w:rsid w:val="005B59C8"/>
    <w:rsid w:val="005C0E0F"/>
    <w:rsid w:val="005C2F69"/>
    <w:rsid w:val="005C7C55"/>
    <w:rsid w:val="005D4792"/>
    <w:rsid w:val="005D47F1"/>
    <w:rsid w:val="005D6D0A"/>
    <w:rsid w:val="005E72CD"/>
    <w:rsid w:val="005F4682"/>
    <w:rsid w:val="005F4F94"/>
    <w:rsid w:val="005F7C93"/>
    <w:rsid w:val="0060302B"/>
    <w:rsid w:val="00607175"/>
    <w:rsid w:val="00611A89"/>
    <w:rsid w:val="006120FD"/>
    <w:rsid w:val="00614334"/>
    <w:rsid w:val="006163F8"/>
    <w:rsid w:val="006173F8"/>
    <w:rsid w:val="00617D6D"/>
    <w:rsid w:val="00622F33"/>
    <w:rsid w:val="00627908"/>
    <w:rsid w:val="006302E1"/>
    <w:rsid w:val="00643DF6"/>
    <w:rsid w:val="00645631"/>
    <w:rsid w:val="006470C4"/>
    <w:rsid w:val="0066115B"/>
    <w:rsid w:val="006650BE"/>
    <w:rsid w:val="0067017B"/>
    <w:rsid w:val="0067123F"/>
    <w:rsid w:val="00671FFC"/>
    <w:rsid w:val="00673FA8"/>
    <w:rsid w:val="00674557"/>
    <w:rsid w:val="006746F2"/>
    <w:rsid w:val="0067523B"/>
    <w:rsid w:val="0067673C"/>
    <w:rsid w:val="006771A3"/>
    <w:rsid w:val="00681065"/>
    <w:rsid w:val="006A1658"/>
    <w:rsid w:val="006A77A4"/>
    <w:rsid w:val="006B3AC1"/>
    <w:rsid w:val="006B5351"/>
    <w:rsid w:val="006C605B"/>
    <w:rsid w:val="006D4892"/>
    <w:rsid w:val="006D5CBA"/>
    <w:rsid w:val="006E0262"/>
    <w:rsid w:val="006E215F"/>
    <w:rsid w:val="006F38C1"/>
    <w:rsid w:val="007036F1"/>
    <w:rsid w:val="00703AC7"/>
    <w:rsid w:val="00714795"/>
    <w:rsid w:val="00715D4F"/>
    <w:rsid w:val="007305F1"/>
    <w:rsid w:val="00730D6D"/>
    <w:rsid w:val="00745A91"/>
    <w:rsid w:val="00757908"/>
    <w:rsid w:val="00772E11"/>
    <w:rsid w:val="00773980"/>
    <w:rsid w:val="0077474B"/>
    <w:rsid w:val="00775F9C"/>
    <w:rsid w:val="00777B0F"/>
    <w:rsid w:val="007836AA"/>
    <w:rsid w:val="0079030A"/>
    <w:rsid w:val="007965F4"/>
    <w:rsid w:val="007A26E7"/>
    <w:rsid w:val="007B3CA3"/>
    <w:rsid w:val="007B452B"/>
    <w:rsid w:val="007C1AFE"/>
    <w:rsid w:val="007C2529"/>
    <w:rsid w:val="007D1284"/>
    <w:rsid w:val="007D3DAC"/>
    <w:rsid w:val="007D4390"/>
    <w:rsid w:val="007E53E3"/>
    <w:rsid w:val="007F248B"/>
    <w:rsid w:val="007F2B46"/>
    <w:rsid w:val="007F4158"/>
    <w:rsid w:val="007F76AA"/>
    <w:rsid w:val="00801AFA"/>
    <w:rsid w:val="00810DC1"/>
    <w:rsid w:val="008111AC"/>
    <w:rsid w:val="00812D7E"/>
    <w:rsid w:val="00824BE7"/>
    <w:rsid w:val="00825F04"/>
    <w:rsid w:val="008336F8"/>
    <w:rsid w:val="0084528B"/>
    <w:rsid w:val="00847E93"/>
    <w:rsid w:val="008554FA"/>
    <w:rsid w:val="008561ED"/>
    <w:rsid w:val="008616AE"/>
    <w:rsid w:val="00861A02"/>
    <w:rsid w:val="00862D22"/>
    <w:rsid w:val="0086318F"/>
    <w:rsid w:val="00875FE9"/>
    <w:rsid w:val="0088186D"/>
    <w:rsid w:val="008832FC"/>
    <w:rsid w:val="00885276"/>
    <w:rsid w:val="008901C0"/>
    <w:rsid w:val="00895436"/>
    <w:rsid w:val="00897DB4"/>
    <w:rsid w:val="008A1E19"/>
    <w:rsid w:val="008A53C8"/>
    <w:rsid w:val="008C1108"/>
    <w:rsid w:val="008C13FB"/>
    <w:rsid w:val="008C2E9C"/>
    <w:rsid w:val="008C3349"/>
    <w:rsid w:val="008C599A"/>
    <w:rsid w:val="008C67D5"/>
    <w:rsid w:val="008D149A"/>
    <w:rsid w:val="008D4175"/>
    <w:rsid w:val="008D7ABA"/>
    <w:rsid w:val="008E1A37"/>
    <w:rsid w:val="008E7C91"/>
    <w:rsid w:val="008F0696"/>
    <w:rsid w:val="008F0929"/>
    <w:rsid w:val="008F3006"/>
    <w:rsid w:val="008F46AD"/>
    <w:rsid w:val="008F4883"/>
    <w:rsid w:val="008F4C19"/>
    <w:rsid w:val="00900321"/>
    <w:rsid w:val="00905444"/>
    <w:rsid w:val="00911EC8"/>
    <w:rsid w:val="00912A7F"/>
    <w:rsid w:val="00917DE1"/>
    <w:rsid w:val="00923A75"/>
    <w:rsid w:val="00923E3E"/>
    <w:rsid w:val="00924FF2"/>
    <w:rsid w:val="0092523D"/>
    <w:rsid w:val="00930C3C"/>
    <w:rsid w:val="009341B7"/>
    <w:rsid w:val="009355EA"/>
    <w:rsid w:val="0093790A"/>
    <w:rsid w:val="009405AD"/>
    <w:rsid w:val="009602F7"/>
    <w:rsid w:val="009626C2"/>
    <w:rsid w:val="0097120C"/>
    <w:rsid w:val="009770BE"/>
    <w:rsid w:val="009815C3"/>
    <w:rsid w:val="00982A52"/>
    <w:rsid w:val="009850BD"/>
    <w:rsid w:val="00987E10"/>
    <w:rsid w:val="00996BCF"/>
    <w:rsid w:val="00996CD6"/>
    <w:rsid w:val="009976EA"/>
    <w:rsid w:val="009A129C"/>
    <w:rsid w:val="009A28F0"/>
    <w:rsid w:val="009A34E0"/>
    <w:rsid w:val="009A4B01"/>
    <w:rsid w:val="009A66BF"/>
    <w:rsid w:val="009A73DF"/>
    <w:rsid w:val="009A7CC1"/>
    <w:rsid w:val="009B11F8"/>
    <w:rsid w:val="009B5249"/>
    <w:rsid w:val="009C3F4A"/>
    <w:rsid w:val="009C4257"/>
    <w:rsid w:val="009C50D2"/>
    <w:rsid w:val="009C65FD"/>
    <w:rsid w:val="009D0B95"/>
    <w:rsid w:val="009D30EF"/>
    <w:rsid w:val="009D32C6"/>
    <w:rsid w:val="009D3A7B"/>
    <w:rsid w:val="009D4201"/>
    <w:rsid w:val="009D430F"/>
    <w:rsid w:val="009D6650"/>
    <w:rsid w:val="009E214B"/>
    <w:rsid w:val="009E33CE"/>
    <w:rsid w:val="009E5885"/>
    <w:rsid w:val="009E590E"/>
    <w:rsid w:val="009E6E4C"/>
    <w:rsid w:val="009E77E6"/>
    <w:rsid w:val="009F0601"/>
    <w:rsid w:val="009F2BDA"/>
    <w:rsid w:val="00A013CF"/>
    <w:rsid w:val="00A018D7"/>
    <w:rsid w:val="00A20D4B"/>
    <w:rsid w:val="00A2140E"/>
    <w:rsid w:val="00A21BBB"/>
    <w:rsid w:val="00A2278D"/>
    <w:rsid w:val="00A22991"/>
    <w:rsid w:val="00A31FFB"/>
    <w:rsid w:val="00A33238"/>
    <w:rsid w:val="00A33CDA"/>
    <w:rsid w:val="00A36147"/>
    <w:rsid w:val="00A37C30"/>
    <w:rsid w:val="00A4159A"/>
    <w:rsid w:val="00A4308A"/>
    <w:rsid w:val="00A46FA4"/>
    <w:rsid w:val="00A50605"/>
    <w:rsid w:val="00A5409B"/>
    <w:rsid w:val="00A54B6F"/>
    <w:rsid w:val="00A56BCA"/>
    <w:rsid w:val="00A57B27"/>
    <w:rsid w:val="00A61DF2"/>
    <w:rsid w:val="00A74436"/>
    <w:rsid w:val="00A7610A"/>
    <w:rsid w:val="00A805BE"/>
    <w:rsid w:val="00A80CA3"/>
    <w:rsid w:val="00A83DF8"/>
    <w:rsid w:val="00A904C6"/>
    <w:rsid w:val="00AA03F8"/>
    <w:rsid w:val="00AA33F9"/>
    <w:rsid w:val="00AA6E92"/>
    <w:rsid w:val="00AA7F55"/>
    <w:rsid w:val="00AB12A1"/>
    <w:rsid w:val="00AB160E"/>
    <w:rsid w:val="00AB3690"/>
    <w:rsid w:val="00AC0831"/>
    <w:rsid w:val="00AC41CD"/>
    <w:rsid w:val="00AC5ECC"/>
    <w:rsid w:val="00AC6BED"/>
    <w:rsid w:val="00AD1E3B"/>
    <w:rsid w:val="00AD6D70"/>
    <w:rsid w:val="00AF0248"/>
    <w:rsid w:val="00AF0280"/>
    <w:rsid w:val="00AF0D7F"/>
    <w:rsid w:val="00AF286E"/>
    <w:rsid w:val="00AF2F52"/>
    <w:rsid w:val="00B00B3B"/>
    <w:rsid w:val="00B00BC1"/>
    <w:rsid w:val="00B06CB3"/>
    <w:rsid w:val="00B077F8"/>
    <w:rsid w:val="00B10F2F"/>
    <w:rsid w:val="00B23266"/>
    <w:rsid w:val="00B23C64"/>
    <w:rsid w:val="00B26197"/>
    <w:rsid w:val="00B4077D"/>
    <w:rsid w:val="00B41068"/>
    <w:rsid w:val="00B4760B"/>
    <w:rsid w:val="00B51D1D"/>
    <w:rsid w:val="00B56B7C"/>
    <w:rsid w:val="00B61AD5"/>
    <w:rsid w:val="00B6201A"/>
    <w:rsid w:val="00B7144A"/>
    <w:rsid w:val="00B733B8"/>
    <w:rsid w:val="00B73E6C"/>
    <w:rsid w:val="00B74A2F"/>
    <w:rsid w:val="00B75990"/>
    <w:rsid w:val="00B817CF"/>
    <w:rsid w:val="00B82149"/>
    <w:rsid w:val="00B828B0"/>
    <w:rsid w:val="00B92803"/>
    <w:rsid w:val="00B953FB"/>
    <w:rsid w:val="00BA03D7"/>
    <w:rsid w:val="00BA38A7"/>
    <w:rsid w:val="00BA3FB2"/>
    <w:rsid w:val="00BB102D"/>
    <w:rsid w:val="00BB322B"/>
    <w:rsid w:val="00BB602B"/>
    <w:rsid w:val="00BC0B33"/>
    <w:rsid w:val="00BC551F"/>
    <w:rsid w:val="00BD3A2B"/>
    <w:rsid w:val="00BD4536"/>
    <w:rsid w:val="00BE023A"/>
    <w:rsid w:val="00C03FE5"/>
    <w:rsid w:val="00C04A02"/>
    <w:rsid w:val="00C175DA"/>
    <w:rsid w:val="00C52ADD"/>
    <w:rsid w:val="00C600E8"/>
    <w:rsid w:val="00C60847"/>
    <w:rsid w:val="00C61A10"/>
    <w:rsid w:val="00C639D9"/>
    <w:rsid w:val="00C6495C"/>
    <w:rsid w:val="00C65A6B"/>
    <w:rsid w:val="00C703BA"/>
    <w:rsid w:val="00C970A3"/>
    <w:rsid w:val="00CA0B18"/>
    <w:rsid w:val="00CA19DB"/>
    <w:rsid w:val="00CB0A85"/>
    <w:rsid w:val="00CB297A"/>
    <w:rsid w:val="00CB5A6A"/>
    <w:rsid w:val="00CB7126"/>
    <w:rsid w:val="00CC0AF4"/>
    <w:rsid w:val="00CD142B"/>
    <w:rsid w:val="00CD2956"/>
    <w:rsid w:val="00CD446B"/>
    <w:rsid w:val="00CE18A3"/>
    <w:rsid w:val="00CE4EB4"/>
    <w:rsid w:val="00CE4EE6"/>
    <w:rsid w:val="00CE50BF"/>
    <w:rsid w:val="00CE645A"/>
    <w:rsid w:val="00CE6BAA"/>
    <w:rsid w:val="00CE7015"/>
    <w:rsid w:val="00CF00B0"/>
    <w:rsid w:val="00CF1D9D"/>
    <w:rsid w:val="00CF7982"/>
    <w:rsid w:val="00D03250"/>
    <w:rsid w:val="00D03B3E"/>
    <w:rsid w:val="00D04906"/>
    <w:rsid w:val="00D04B9B"/>
    <w:rsid w:val="00D13D43"/>
    <w:rsid w:val="00D1556C"/>
    <w:rsid w:val="00D17B74"/>
    <w:rsid w:val="00D17BDF"/>
    <w:rsid w:val="00D218AD"/>
    <w:rsid w:val="00D2522E"/>
    <w:rsid w:val="00D25908"/>
    <w:rsid w:val="00D25DF7"/>
    <w:rsid w:val="00D3235C"/>
    <w:rsid w:val="00D33041"/>
    <w:rsid w:val="00D44AB8"/>
    <w:rsid w:val="00D460F9"/>
    <w:rsid w:val="00D50773"/>
    <w:rsid w:val="00D62B12"/>
    <w:rsid w:val="00D6648C"/>
    <w:rsid w:val="00D66D98"/>
    <w:rsid w:val="00D72926"/>
    <w:rsid w:val="00D769C8"/>
    <w:rsid w:val="00D77085"/>
    <w:rsid w:val="00D83CEE"/>
    <w:rsid w:val="00D859AB"/>
    <w:rsid w:val="00D9154A"/>
    <w:rsid w:val="00D94962"/>
    <w:rsid w:val="00D95FA9"/>
    <w:rsid w:val="00D963FB"/>
    <w:rsid w:val="00D96F88"/>
    <w:rsid w:val="00DA2CCE"/>
    <w:rsid w:val="00DA2DB8"/>
    <w:rsid w:val="00DB13E9"/>
    <w:rsid w:val="00DB73CF"/>
    <w:rsid w:val="00DC2D0F"/>
    <w:rsid w:val="00DD1C7B"/>
    <w:rsid w:val="00DD3FB6"/>
    <w:rsid w:val="00DE4E60"/>
    <w:rsid w:val="00DE7083"/>
    <w:rsid w:val="00DF242C"/>
    <w:rsid w:val="00E006B3"/>
    <w:rsid w:val="00E00BD0"/>
    <w:rsid w:val="00E01F9F"/>
    <w:rsid w:val="00E22C42"/>
    <w:rsid w:val="00E24B9E"/>
    <w:rsid w:val="00E25C7E"/>
    <w:rsid w:val="00E40896"/>
    <w:rsid w:val="00E41729"/>
    <w:rsid w:val="00E44A59"/>
    <w:rsid w:val="00E46A3A"/>
    <w:rsid w:val="00E502B5"/>
    <w:rsid w:val="00E5492A"/>
    <w:rsid w:val="00E5791A"/>
    <w:rsid w:val="00E70021"/>
    <w:rsid w:val="00E72D79"/>
    <w:rsid w:val="00E7351D"/>
    <w:rsid w:val="00E8286C"/>
    <w:rsid w:val="00E83F9B"/>
    <w:rsid w:val="00E955FE"/>
    <w:rsid w:val="00E963BD"/>
    <w:rsid w:val="00E96657"/>
    <w:rsid w:val="00EA484E"/>
    <w:rsid w:val="00EA642A"/>
    <w:rsid w:val="00EB0349"/>
    <w:rsid w:val="00EB4039"/>
    <w:rsid w:val="00EB5DF7"/>
    <w:rsid w:val="00EC5570"/>
    <w:rsid w:val="00EC6197"/>
    <w:rsid w:val="00EC6B79"/>
    <w:rsid w:val="00EC6C99"/>
    <w:rsid w:val="00ED5805"/>
    <w:rsid w:val="00EE2876"/>
    <w:rsid w:val="00EE40EE"/>
    <w:rsid w:val="00EE5E7A"/>
    <w:rsid w:val="00EE5E90"/>
    <w:rsid w:val="00EE6B7B"/>
    <w:rsid w:val="00EE7D3C"/>
    <w:rsid w:val="00EE7EAF"/>
    <w:rsid w:val="00EF43C5"/>
    <w:rsid w:val="00EF6985"/>
    <w:rsid w:val="00F0346F"/>
    <w:rsid w:val="00F06B3B"/>
    <w:rsid w:val="00F07C08"/>
    <w:rsid w:val="00F17522"/>
    <w:rsid w:val="00F2026A"/>
    <w:rsid w:val="00F22379"/>
    <w:rsid w:val="00F25082"/>
    <w:rsid w:val="00F25AF0"/>
    <w:rsid w:val="00F27046"/>
    <w:rsid w:val="00F27E98"/>
    <w:rsid w:val="00F4080C"/>
    <w:rsid w:val="00F4096C"/>
    <w:rsid w:val="00F479EB"/>
    <w:rsid w:val="00F54D75"/>
    <w:rsid w:val="00F648C9"/>
    <w:rsid w:val="00F653AA"/>
    <w:rsid w:val="00F65957"/>
    <w:rsid w:val="00F67BA8"/>
    <w:rsid w:val="00F70B8F"/>
    <w:rsid w:val="00F86D1D"/>
    <w:rsid w:val="00F9364E"/>
    <w:rsid w:val="00F94650"/>
    <w:rsid w:val="00F95BED"/>
    <w:rsid w:val="00FA4918"/>
    <w:rsid w:val="00FB2FBC"/>
    <w:rsid w:val="00FB75B8"/>
    <w:rsid w:val="00FC235A"/>
    <w:rsid w:val="00FC5D81"/>
    <w:rsid w:val="00FC7078"/>
    <w:rsid w:val="00FD3147"/>
    <w:rsid w:val="00FD621D"/>
    <w:rsid w:val="00FE3F8B"/>
    <w:rsid w:val="00FF00E9"/>
    <w:rsid w:val="00FF39FF"/>
    <w:rsid w:val="00FF7103"/>
    <w:rsid w:val="00FF76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color w:val="000000" w:themeColor="text1"/>
        <w:sz w:val="21"/>
        <w:szCs w:val="21"/>
        <w:lang w:val="en-GB" w:eastAsia="en-US" w:bidi="ar-SA"/>
      </w:rPr>
    </w:rPrDefault>
    <w:pPrDefault>
      <w:pPr>
        <w:spacing w:after="24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34" w:unhideWhenUsed="0" w:qFormat="1"/>
    <w:lsdException w:name="heading 1" w:semiHidden="0" w:uiPriority="9" w:unhideWhenUsed="0" w:qFormat="1"/>
    <w:lsdException w:name="heading 2" w:uiPriority="9" w:qFormat="1"/>
    <w:lsdException w:name="heading 3" w:uiPriority="2" w:qFormat="1"/>
    <w:lsdException w:name="heading 4" w:uiPriority="9" w:qFormat="1"/>
    <w:lsdException w:name="heading 5" w:uiPriority="9"/>
    <w:lsdException w:name="heading 6" w:uiPriority="9"/>
    <w:lsdException w:name="heading 7" w:uiPriority="9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0"/>
    <w:lsdException w:name="toc 7" w:uiPriority="0"/>
    <w:lsdException w:name="toc 8" w:uiPriority="0"/>
    <w:lsdException w:name="toc 9" w:uiPriority="0"/>
    <w:lsdException w:name="header" w:qFormat="1"/>
    <w:lsdException w:name="caption" w:uiPriority="35" w:qFormat="1"/>
    <w:lsdException w:name="table of figures" w:uiPriority="0"/>
    <w:lsdException w:name="table of authorities" w:uiPriority="0"/>
    <w:lsdException w:name="List" w:uiPriority="14"/>
    <w:lsdException w:name="List Bullet" w:uiPriority="14" w:qFormat="1"/>
    <w:lsdException w:name="List Number" w:qFormat="1"/>
    <w:lsdException w:name="List 2" w:uiPriority="14"/>
    <w:lsdException w:name="List 3" w:uiPriority="14"/>
    <w:lsdException w:name="List 4" w:uiPriority="14"/>
    <w:lsdException w:name="List 5" w:uiPriority="14"/>
    <w:lsdException w:name="List Bullet 2" w:uiPriority="14"/>
    <w:lsdException w:name="List Bullet 3" w:uiPriority="14"/>
    <w:lsdException w:name="List Bullet 4" w:uiPriority="14"/>
    <w:lsdException w:name="List Bullet 5" w:uiPriority="14"/>
    <w:lsdException w:name="List Number 2" w:semiHidden="0" w:unhideWhenUsed="0"/>
    <w:lsdException w:name="List Number 3" w:semiHidden="0" w:unhideWhenUsed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List Continue" w:uiPriority="14"/>
    <w:lsdException w:name="List Continue 2" w:uiPriority="14"/>
    <w:lsdException w:name="List Continue 3" w:uiPriority="14"/>
    <w:lsdException w:name="List Continue 4" w:uiPriority="14"/>
    <w:lsdException w:name="List Continue 5" w:uiPriority="14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uiPriority="29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34"/>
    <w:qFormat/>
    <w:rsid w:val="00D77085"/>
    <w:pPr>
      <w:spacing w:after="0"/>
    </w:pPr>
    <w:rPr>
      <w:rFonts w:ascii="Georgia" w:hAnsi="Georgia"/>
      <w:sz w:val="20"/>
    </w:rPr>
  </w:style>
  <w:style w:type="paragraph" w:styleId="Heading1">
    <w:name w:val="heading 1"/>
    <w:link w:val="Heading1Char"/>
    <w:uiPriority w:val="9"/>
    <w:qFormat/>
    <w:rsid w:val="00D77085"/>
    <w:pPr>
      <w:keepNext/>
      <w:keepLines/>
      <w:spacing w:after="480" w:line="600" w:lineRule="atLeast"/>
      <w:outlineLvl w:val="0"/>
    </w:pPr>
    <w:rPr>
      <w:rFonts w:ascii="Georgia" w:eastAsiaTheme="majorEastAsia" w:hAnsi="Georgia" w:cstheme="majorBidi"/>
      <w:b/>
      <w:bCs/>
      <w:i/>
      <w:sz w:val="56"/>
      <w:szCs w:val="28"/>
    </w:rPr>
  </w:style>
  <w:style w:type="paragraph" w:styleId="Heading2">
    <w:name w:val="heading 2"/>
    <w:basedOn w:val="NoParagraphStyle"/>
    <w:link w:val="Heading2Char"/>
    <w:uiPriority w:val="9"/>
    <w:qFormat/>
    <w:rsid w:val="00D77085"/>
    <w:pPr>
      <w:keepNext/>
      <w:keepLines/>
      <w:spacing w:before="300" w:after="60" w:line="360" w:lineRule="atLeast"/>
      <w:outlineLvl w:val="1"/>
    </w:pPr>
    <w:rPr>
      <w:rFonts w:ascii="Georgia" w:eastAsiaTheme="majorEastAsia" w:hAnsi="Georgia" w:cstheme="majorBidi"/>
      <w:b/>
      <w:bCs/>
      <w:i/>
      <w:color w:val="DC6900" w:themeColor="text2"/>
      <w:sz w:val="32"/>
      <w:szCs w:val="26"/>
    </w:rPr>
  </w:style>
  <w:style w:type="paragraph" w:styleId="Heading3">
    <w:name w:val="heading 3"/>
    <w:basedOn w:val="Normal"/>
    <w:link w:val="Heading3Char"/>
    <w:uiPriority w:val="9"/>
    <w:qFormat/>
    <w:rsid w:val="00D77085"/>
    <w:pPr>
      <w:keepNext/>
      <w:keepLines/>
      <w:spacing w:after="60" w:line="280" w:lineRule="atLeast"/>
      <w:outlineLvl w:val="2"/>
    </w:pPr>
    <w:rPr>
      <w:rFonts w:asciiTheme="majorHAnsi" w:eastAsiaTheme="majorEastAsia" w:hAnsiTheme="majorHAnsi" w:cstheme="majorBidi"/>
      <w:bCs/>
      <w:i/>
      <w:color w:val="DC6900" w:themeColor="text2"/>
      <w:sz w:val="32"/>
    </w:rPr>
  </w:style>
  <w:style w:type="paragraph" w:styleId="Heading4">
    <w:name w:val="heading 4"/>
    <w:link w:val="Heading4Char"/>
    <w:uiPriority w:val="9"/>
    <w:unhideWhenUsed/>
    <w:qFormat/>
    <w:rsid w:val="00D77085"/>
    <w:pPr>
      <w:keepNext/>
      <w:keepLines/>
      <w:spacing w:after="60" w:line="280" w:lineRule="atLeast"/>
      <w:outlineLvl w:val="3"/>
    </w:pPr>
    <w:rPr>
      <w:rFonts w:asciiTheme="majorHAnsi" w:eastAsiaTheme="majorEastAsia" w:hAnsiTheme="majorHAnsi" w:cstheme="majorBidi"/>
      <w:bCs/>
      <w:iCs/>
      <w:color w:val="DC6900" w:themeColor="text2"/>
      <w:sz w:val="20"/>
    </w:rPr>
  </w:style>
  <w:style w:type="paragraph" w:styleId="Heading5">
    <w:name w:val="heading 5"/>
    <w:link w:val="Heading5Char"/>
    <w:uiPriority w:val="9"/>
    <w:unhideWhenUsed/>
    <w:rsid w:val="00D77085"/>
    <w:pPr>
      <w:spacing w:after="60" w:line="280" w:lineRule="atLeast"/>
      <w:outlineLvl w:val="4"/>
    </w:pPr>
    <w:rPr>
      <w:rFonts w:ascii="Georgia" w:eastAsiaTheme="majorEastAsia" w:hAnsi="Georgia" w:cstheme="majorBidi"/>
      <w:bCs/>
      <w:iCs/>
      <w:color w:val="DC6900" w:themeColor="text2"/>
      <w:sz w:val="20"/>
    </w:rPr>
  </w:style>
  <w:style w:type="paragraph" w:styleId="Heading6">
    <w:name w:val="heading 6"/>
    <w:link w:val="Heading6Char"/>
    <w:uiPriority w:val="9"/>
    <w:unhideWhenUsed/>
    <w:rsid w:val="00D77085"/>
    <w:pPr>
      <w:spacing w:after="60" w:line="280" w:lineRule="atLeast"/>
      <w:outlineLvl w:val="5"/>
    </w:pPr>
    <w:rPr>
      <w:rFonts w:ascii="Georgia" w:eastAsiaTheme="majorEastAsia" w:hAnsi="Georgia" w:cstheme="majorBidi"/>
      <w:bCs/>
      <w:iCs/>
      <w:color w:val="DC6900" w:themeColor="text2"/>
      <w:sz w:val="20"/>
    </w:rPr>
  </w:style>
  <w:style w:type="paragraph" w:styleId="Heading7">
    <w:name w:val="heading 7"/>
    <w:next w:val="Normal"/>
    <w:link w:val="Heading7Char"/>
    <w:uiPriority w:val="9"/>
    <w:unhideWhenUsed/>
    <w:rsid w:val="00D77085"/>
    <w:pPr>
      <w:keepNext/>
      <w:keepLines/>
      <w:spacing w:after="60" w:line="280" w:lineRule="atLeast"/>
      <w:outlineLvl w:val="6"/>
    </w:pPr>
    <w:rPr>
      <w:rFonts w:asciiTheme="majorHAnsi" w:eastAsiaTheme="majorEastAsia" w:hAnsiTheme="majorHAnsi" w:cstheme="majorBidi"/>
      <w:iCs/>
      <w:color w:val="DC6900" w:themeColor="text2"/>
      <w:sz w:val="20"/>
    </w:rPr>
  </w:style>
  <w:style w:type="paragraph" w:styleId="Heading8">
    <w:name w:val="heading 8"/>
    <w:next w:val="Normal"/>
    <w:link w:val="Heading8Char"/>
    <w:uiPriority w:val="9"/>
    <w:unhideWhenUsed/>
    <w:qFormat/>
    <w:rsid w:val="00D77085"/>
    <w:pPr>
      <w:keepNext/>
      <w:keepLines/>
      <w:spacing w:after="60" w:line="280" w:lineRule="atLeast"/>
      <w:outlineLvl w:val="7"/>
    </w:pPr>
    <w:rPr>
      <w:rFonts w:asciiTheme="majorHAnsi" w:eastAsiaTheme="majorEastAsia" w:hAnsiTheme="majorHAnsi" w:cstheme="majorBidi"/>
      <w:color w:val="DC6900" w:themeColor="text2"/>
      <w:sz w:val="20"/>
      <w:szCs w:val="20"/>
    </w:rPr>
  </w:style>
  <w:style w:type="paragraph" w:styleId="Heading9">
    <w:name w:val="heading 9"/>
    <w:next w:val="Normal"/>
    <w:link w:val="Heading9Char"/>
    <w:uiPriority w:val="9"/>
    <w:unhideWhenUsed/>
    <w:qFormat/>
    <w:rsid w:val="00D77085"/>
    <w:pPr>
      <w:keepNext/>
      <w:keepLines/>
      <w:spacing w:after="60" w:line="280" w:lineRule="atLeast"/>
      <w:outlineLvl w:val="8"/>
    </w:pPr>
    <w:rPr>
      <w:rFonts w:asciiTheme="majorHAnsi" w:eastAsiaTheme="majorEastAsia" w:hAnsiTheme="majorHAnsi" w:cstheme="majorBidi"/>
      <w:iCs/>
      <w:color w:val="DC6900" w:themeColor="text2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7085"/>
    <w:rPr>
      <w:rFonts w:ascii="Georgia" w:eastAsiaTheme="majorEastAsia" w:hAnsi="Georgia" w:cstheme="majorBidi"/>
      <w:b/>
      <w:bCs/>
      <w:i/>
      <w:sz w:val="56"/>
      <w:szCs w:val="28"/>
    </w:rPr>
  </w:style>
  <w:style w:type="paragraph" w:styleId="TOCHeading">
    <w:name w:val="TOC Heading"/>
    <w:basedOn w:val="Normal"/>
    <w:next w:val="Normal"/>
    <w:uiPriority w:val="39"/>
    <w:unhideWhenUsed/>
    <w:qFormat/>
    <w:rsid w:val="00D77085"/>
    <w:pPr>
      <w:spacing w:after="480" w:line="560" w:lineRule="atLeast"/>
    </w:pPr>
    <w:rPr>
      <w:rFonts w:eastAsiaTheme="majorEastAsia" w:cstheme="majorBidi"/>
      <w:b/>
      <w:i/>
      <w:color w:val="auto"/>
      <w:kern w:val="28"/>
      <w:sz w:val="48"/>
      <w:szCs w:val="66"/>
    </w:rPr>
  </w:style>
  <w:style w:type="character" w:customStyle="1" w:styleId="Heading2Char">
    <w:name w:val="Heading 2 Char"/>
    <w:basedOn w:val="DefaultParagraphFont"/>
    <w:link w:val="Heading2"/>
    <w:uiPriority w:val="9"/>
    <w:rsid w:val="00D77085"/>
    <w:rPr>
      <w:rFonts w:ascii="Georgia" w:eastAsiaTheme="majorEastAsia" w:hAnsi="Georgia" w:cstheme="majorBidi"/>
      <w:b/>
      <w:bCs/>
      <w:i/>
      <w:color w:val="DC6900" w:themeColor="text2"/>
      <w:sz w:val="32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D77085"/>
    <w:rPr>
      <w:rFonts w:asciiTheme="majorHAnsi" w:eastAsiaTheme="majorEastAsia" w:hAnsiTheme="majorHAnsi" w:cstheme="majorBidi"/>
      <w:bCs/>
      <w:i/>
      <w:color w:val="DC6900" w:themeColor="text2"/>
      <w:sz w:val="32"/>
    </w:rPr>
  </w:style>
  <w:style w:type="character" w:customStyle="1" w:styleId="Heading4Char">
    <w:name w:val="Heading 4 Char"/>
    <w:basedOn w:val="DefaultParagraphFont"/>
    <w:link w:val="Heading4"/>
    <w:uiPriority w:val="9"/>
    <w:rsid w:val="00D77085"/>
    <w:rPr>
      <w:rFonts w:asciiTheme="majorHAnsi" w:eastAsiaTheme="majorEastAsia" w:hAnsiTheme="majorHAnsi" w:cstheme="majorBidi"/>
      <w:bCs/>
      <w:iCs/>
      <w:color w:val="DC6900" w:themeColor="text2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rsid w:val="00D77085"/>
    <w:rPr>
      <w:rFonts w:ascii="Georgia" w:eastAsiaTheme="majorEastAsia" w:hAnsi="Georgia" w:cstheme="majorBidi"/>
      <w:bCs/>
      <w:iCs/>
      <w:color w:val="DC6900" w:themeColor="text2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rsid w:val="00D77085"/>
    <w:rPr>
      <w:rFonts w:ascii="Georgia" w:eastAsiaTheme="majorEastAsia" w:hAnsi="Georgia" w:cstheme="majorBidi"/>
      <w:bCs/>
      <w:iCs/>
      <w:color w:val="DC6900" w:themeColor="text2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rsid w:val="00D77085"/>
    <w:rPr>
      <w:rFonts w:asciiTheme="majorHAnsi" w:eastAsiaTheme="majorEastAsia" w:hAnsiTheme="majorHAnsi" w:cstheme="majorBidi"/>
      <w:iCs/>
      <w:color w:val="DC6900" w:themeColor="text2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D77085"/>
    <w:rPr>
      <w:rFonts w:asciiTheme="majorHAnsi" w:eastAsiaTheme="majorEastAsia" w:hAnsiTheme="majorHAnsi" w:cstheme="majorBidi"/>
      <w:color w:val="DC6900" w:themeColor="text2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D77085"/>
    <w:rPr>
      <w:rFonts w:asciiTheme="majorHAnsi" w:eastAsiaTheme="majorEastAsia" w:hAnsiTheme="majorHAnsi" w:cstheme="majorBidi"/>
      <w:iCs/>
      <w:color w:val="DC6900" w:themeColor="text2"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7085"/>
    <w:pPr>
      <w:spacing w:after="1200" w:line="720" w:lineRule="atLeast"/>
    </w:pPr>
    <w:rPr>
      <w:rFonts w:eastAsiaTheme="majorEastAsia" w:cstheme="majorBidi"/>
      <w:iCs/>
      <w:color w:val="auto"/>
      <w:sz w:val="72"/>
      <w:szCs w:val="66"/>
    </w:rPr>
  </w:style>
  <w:style w:type="character" w:customStyle="1" w:styleId="SubtitleChar">
    <w:name w:val="Subtitle Char"/>
    <w:basedOn w:val="DefaultParagraphFont"/>
    <w:link w:val="Subtitle"/>
    <w:uiPriority w:val="11"/>
    <w:rsid w:val="00D77085"/>
    <w:rPr>
      <w:rFonts w:ascii="Georgia" w:eastAsiaTheme="majorEastAsia" w:hAnsi="Georgia" w:cstheme="majorBidi"/>
      <w:iCs/>
      <w:color w:val="auto"/>
      <w:sz w:val="72"/>
      <w:szCs w:val="66"/>
    </w:rPr>
  </w:style>
  <w:style w:type="paragraph" w:styleId="Closing">
    <w:name w:val="Closing"/>
    <w:aliases w:val="Closing title"/>
    <w:link w:val="ClosingChar"/>
    <w:uiPriority w:val="99"/>
    <w:unhideWhenUsed/>
    <w:rsid w:val="00D77085"/>
    <w:rPr>
      <w:rFonts w:ascii="Georgia" w:eastAsiaTheme="majorEastAsia" w:hAnsi="Georgia" w:cstheme="majorBidi"/>
      <w:b/>
      <w:bCs/>
      <w:i/>
      <w:sz w:val="56"/>
      <w:szCs w:val="56"/>
      <w:lang w:val="en-US"/>
    </w:rPr>
  </w:style>
  <w:style w:type="character" w:styleId="IntenseEmphasis">
    <w:name w:val="Intense Emphasis"/>
    <w:basedOn w:val="DefaultParagraphFont"/>
    <w:uiPriority w:val="21"/>
    <w:qFormat/>
    <w:rsid w:val="00D77085"/>
    <w:rPr>
      <w:bCs/>
      <w:i/>
      <w:iCs/>
      <w:color w:val="DC6900" w:themeColor="text2"/>
      <w:u w:val="none"/>
    </w:rPr>
  </w:style>
  <w:style w:type="paragraph" w:styleId="IntenseQuote">
    <w:name w:val="Intense Quote"/>
    <w:basedOn w:val="Quote"/>
    <w:next w:val="Normal"/>
    <w:link w:val="IntenseQuoteChar"/>
    <w:uiPriority w:val="30"/>
    <w:unhideWhenUsed/>
    <w:qFormat/>
    <w:rsid w:val="00D77085"/>
    <w:rPr>
      <w:color w:val="DC6900" w:themeColor="text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7085"/>
    <w:rPr>
      <w:rFonts w:ascii="Georgia" w:hAnsi="Georgia"/>
      <w:b/>
      <w:i/>
      <w:iCs/>
      <w:color w:val="DC6900" w:themeColor="text2"/>
      <w:sz w:val="36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D77085"/>
    <w:rPr>
      <w:b/>
      <w:bCs/>
      <w:i w:val="0"/>
      <w:smallCaps/>
      <w:color w:val="auto"/>
      <w:spacing w:val="5"/>
      <w:u w:val="none"/>
    </w:rPr>
  </w:style>
  <w:style w:type="character" w:styleId="SubtleEmphasis">
    <w:name w:val="Subtle Emphasis"/>
    <w:basedOn w:val="DefaultParagraphFont"/>
    <w:uiPriority w:val="19"/>
    <w:unhideWhenUsed/>
    <w:qFormat/>
    <w:rsid w:val="00D77085"/>
    <w:rPr>
      <w:b w:val="0"/>
      <w:i/>
      <w:iCs/>
      <w:color w:val="auto"/>
      <w:u w:val="none"/>
    </w:rPr>
  </w:style>
  <w:style w:type="character" w:styleId="SubtleReference">
    <w:name w:val="Subtle Reference"/>
    <w:basedOn w:val="DefaultParagraphFont"/>
    <w:uiPriority w:val="31"/>
    <w:unhideWhenUsed/>
    <w:qFormat/>
    <w:rsid w:val="00D77085"/>
    <w:rPr>
      <w:b w:val="0"/>
      <w:i w:val="0"/>
      <w:smallCaps/>
      <w:color w:val="auto"/>
      <w:u w:val="single"/>
    </w:rPr>
  </w:style>
  <w:style w:type="paragraph" w:styleId="ListBullet">
    <w:name w:val="List Bullet"/>
    <w:basedOn w:val="Normal"/>
    <w:uiPriority w:val="14"/>
    <w:qFormat/>
    <w:rsid w:val="00D77085"/>
    <w:pPr>
      <w:numPr>
        <w:numId w:val="2"/>
      </w:numPr>
      <w:tabs>
        <w:tab w:val="left" w:pos="360"/>
      </w:tabs>
      <w:spacing w:after="180" w:line="260" w:lineRule="atLeast"/>
    </w:pPr>
  </w:style>
  <w:style w:type="paragraph" w:styleId="ListBullet2">
    <w:name w:val="List Bullet 2"/>
    <w:basedOn w:val="Normal"/>
    <w:uiPriority w:val="14"/>
    <w:rsid w:val="00D77085"/>
    <w:pPr>
      <w:numPr>
        <w:numId w:val="7"/>
      </w:numPr>
      <w:spacing w:after="180" w:line="260" w:lineRule="atLeast"/>
      <w:ind w:left="648"/>
    </w:pPr>
  </w:style>
  <w:style w:type="paragraph" w:styleId="ListBullet3">
    <w:name w:val="List Bullet 3"/>
    <w:basedOn w:val="Normal"/>
    <w:uiPriority w:val="14"/>
    <w:rsid w:val="00D77085"/>
    <w:pPr>
      <w:numPr>
        <w:numId w:val="8"/>
      </w:numPr>
      <w:spacing w:after="180" w:line="280" w:lineRule="atLeast"/>
      <w:ind w:left="979"/>
      <w:contextualSpacing/>
    </w:pPr>
  </w:style>
  <w:style w:type="table" w:styleId="TableGrid">
    <w:name w:val="Table Grid"/>
    <w:basedOn w:val="TableNormal"/>
    <w:rsid w:val="00D77085"/>
    <w:pPr>
      <w:spacing w:after="0" w:line="264" w:lineRule="auto"/>
    </w:pPr>
    <w:rPr>
      <w:rFonts w:ascii="Times New Roman" w:eastAsia="Times New Roman" w:hAnsi="Times New Roman" w:cs="Times New Roman"/>
      <w:color w:val="auto"/>
      <w:sz w:val="20"/>
      <w:szCs w:val="20"/>
      <w:lang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D77085"/>
    <w:rPr>
      <w:rFonts w:ascii="Georgia" w:hAnsi="Georgia"/>
      <w:b/>
      <w:bCs/>
    </w:rPr>
  </w:style>
  <w:style w:type="paragraph" w:styleId="ListNumber">
    <w:name w:val="List Number"/>
    <w:basedOn w:val="Normal"/>
    <w:uiPriority w:val="99"/>
    <w:qFormat/>
    <w:rsid w:val="00D77085"/>
    <w:pPr>
      <w:numPr>
        <w:numId w:val="3"/>
      </w:numPr>
      <w:spacing w:after="180" w:line="260" w:lineRule="atLeast"/>
      <w:ind w:left="403" w:hanging="403"/>
    </w:pPr>
  </w:style>
  <w:style w:type="paragraph" w:styleId="ListParagraph">
    <w:name w:val="List Paragraph"/>
    <w:basedOn w:val="Normal"/>
    <w:uiPriority w:val="34"/>
    <w:unhideWhenUsed/>
    <w:qFormat/>
    <w:rsid w:val="00D7708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qFormat/>
    <w:rsid w:val="00D77085"/>
    <w:pPr>
      <w:tabs>
        <w:tab w:val="center" w:pos="4513"/>
        <w:tab w:val="right" w:pos="9026"/>
      </w:tabs>
      <w:spacing w:after="240"/>
    </w:pPr>
    <w:rPr>
      <w:rFonts w:ascii="Arial" w:hAnsi="Arial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D77085"/>
    <w:rPr>
      <w:rFonts w:ascii="Arial" w:hAnsi="Arial"/>
      <w:sz w:val="18"/>
    </w:rPr>
  </w:style>
  <w:style w:type="paragraph" w:styleId="Footer">
    <w:name w:val="footer"/>
    <w:aliases w:val="|| Footer"/>
    <w:basedOn w:val="Normal"/>
    <w:link w:val="FooterChar"/>
    <w:uiPriority w:val="99"/>
    <w:unhideWhenUsed/>
    <w:rsid w:val="00D77085"/>
    <w:pPr>
      <w:tabs>
        <w:tab w:val="center" w:pos="4513"/>
        <w:tab w:val="right" w:pos="9026"/>
      </w:tabs>
    </w:pPr>
    <w:rPr>
      <w:rFonts w:ascii="Arial" w:hAnsi="Arial"/>
      <w:sz w:val="18"/>
    </w:rPr>
  </w:style>
  <w:style w:type="character" w:customStyle="1" w:styleId="FooterChar">
    <w:name w:val="Footer Char"/>
    <w:aliases w:val="|| Footer Char"/>
    <w:basedOn w:val="DefaultParagraphFont"/>
    <w:link w:val="Footer"/>
    <w:uiPriority w:val="99"/>
    <w:rsid w:val="00D77085"/>
    <w:rPr>
      <w:rFonts w:ascii="Arial" w:hAnsi="Arial"/>
      <w:sz w:val="18"/>
    </w:rPr>
  </w:style>
  <w:style w:type="table" w:styleId="LightShading-Accent2">
    <w:name w:val="Light Shading Accent 2"/>
    <w:basedOn w:val="TableNormal"/>
    <w:uiPriority w:val="60"/>
    <w:rsid w:val="00D77085"/>
    <w:pPr>
      <w:spacing w:after="0" w:line="240" w:lineRule="auto"/>
    </w:pPr>
    <w:rPr>
      <w:color w:val="BF8800" w:themeColor="accent2" w:themeShade="BF"/>
    </w:rPr>
    <w:tblPr>
      <w:tblStyleRowBandSize w:val="1"/>
      <w:tblStyleColBandSize w:val="1"/>
      <w:tblInd w:w="0" w:type="dxa"/>
      <w:tblBorders>
        <w:top w:val="single" w:sz="8" w:space="0" w:color="FFB600" w:themeColor="accent2"/>
        <w:bottom w:val="single" w:sz="8" w:space="0" w:color="FFB600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B600" w:themeColor="accent2"/>
          <w:left w:val="nil"/>
          <w:bottom w:val="single" w:sz="8" w:space="0" w:color="FFB60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B600" w:themeColor="accent2"/>
          <w:left w:val="nil"/>
          <w:bottom w:val="single" w:sz="8" w:space="0" w:color="FFB600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CC0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CC0" w:themeFill="accent2" w:themeFillTint="3F"/>
      </w:tcPr>
    </w:tblStylePr>
  </w:style>
  <w:style w:type="table" w:styleId="MediumShading1-Accent4">
    <w:name w:val="Medium Shading 1 Accent 4"/>
    <w:basedOn w:val="TableNormal"/>
    <w:uiPriority w:val="63"/>
    <w:rsid w:val="00D7708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E47E8F" w:themeColor="accent4" w:themeTint="BF"/>
        <w:left w:val="single" w:sz="8" w:space="0" w:color="E47E8F" w:themeColor="accent4" w:themeTint="BF"/>
        <w:bottom w:val="single" w:sz="8" w:space="0" w:color="E47E8F" w:themeColor="accent4" w:themeTint="BF"/>
        <w:right w:val="single" w:sz="8" w:space="0" w:color="E47E8F" w:themeColor="accent4" w:themeTint="BF"/>
        <w:insideH w:val="single" w:sz="8" w:space="0" w:color="E47E8F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47E8F" w:themeColor="accent4" w:themeTint="BF"/>
          <w:left w:val="single" w:sz="8" w:space="0" w:color="E47E8F" w:themeColor="accent4" w:themeTint="BF"/>
          <w:bottom w:val="single" w:sz="8" w:space="0" w:color="E47E8F" w:themeColor="accent4" w:themeTint="BF"/>
          <w:right w:val="single" w:sz="8" w:space="0" w:color="E47E8F" w:themeColor="accent4" w:themeTint="BF"/>
          <w:insideH w:val="nil"/>
          <w:insideV w:val="nil"/>
        </w:tcBorders>
        <w:shd w:val="clear" w:color="auto" w:fill="DB536A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47E8F" w:themeColor="accent4" w:themeTint="BF"/>
          <w:left w:val="single" w:sz="8" w:space="0" w:color="E47E8F" w:themeColor="accent4" w:themeTint="BF"/>
          <w:bottom w:val="single" w:sz="8" w:space="0" w:color="E47E8F" w:themeColor="accent4" w:themeTint="BF"/>
          <w:right w:val="single" w:sz="8" w:space="0" w:color="E47E8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4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6D4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Emphasis">
    <w:name w:val="Emphasis"/>
    <w:basedOn w:val="DefaultParagraphFont"/>
    <w:uiPriority w:val="20"/>
    <w:qFormat/>
    <w:rsid w:val="00D77085"/>
    <w:rPr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D77085"/>
    <w:pPr>
      <w:framePr w:wrap="around" w:vAnchor="page" w:hAnchor="margin" w:y="2521"/>
      <w:spacing w:line="720" w:lineRule="atLeast"/>
    </w:pPr>
    <w:rPr>
      <w:rFonts w:eastAsiaTheme="majorEastAsia" w:cstheme="majorBidi"/>
      <w:b/>
      <w:i/>
      <w:noProof/>
      <w:color w:val="auto"/>
      <w:kern w:val="28"/>
      <w:sz w:val="72"/>
      <w:szCs w:val="66"/>
      <w:lang w:val="en-US" w:eastAsia="en-GB"/>
    </w:rPr>
  </w:style>
  <w:style w:type="table" w:customStyle="1" w:styleId="MarginTable">
    <w:name w:val="MarginTable"/>
    <w:basedOn w:val="TableNormal"/>
    <w:uiPriority w:val="99"/>
    <w:qFormat/>
    <w:rsid w:val="00D77085"/>
    <w:pPr>
      <w:spacing w:after="0" w:line="240" w:lineRule="auto"/>
    </w:pPr>
    <w:rPr>
      <w:sz w:val="16"/>
    </w:rPr>
    <w:tblPr>
      <w:tblInd w:w="0" w:type="dxa"/>
      <w:tblBorders>
        <w:top w:val="single" w:sz="4" w:space="0" w:color="auto"/>
        <w:bottom w:val="dotted" w:sz="4" w:space="0" w:color="auto"/>
        <w:insideH w:val="dotted" w:sz="4" w:space="0" w:color="auto"/>
      </w:tblBorders>
      <w:tblCellMar>
        <w:top w:w="57" w:type="dxa"/>
        <w:left w:w="0" w:type="dxa"/>
        <w:bottom w:w="0" w:type="dxa"/>
        <w:right w:w="0" w:type="dxa"/>
      </w:tblCellMar>
    </w:tblPr>
    <w:tblStylePr w:type="firstRow">
      <w:rPr>
        <w:b/>
      </w:rPr>
    </w:tblStylePr>
  </w:style>
  <w:style w:type="paragraph" w:customStyle="1" w:styleId="Logo">
    <w:name w:val="Logo"/>
    <w:basedOn w:val="Normal"/>
    <w:next w:val="Normal"/>
    <w:uiPriority w:val="15"/>
    <w:unhideWhenUsed/>
    <w:qFormat/>
    <w:rsid w:val="00D77085"/>
    <w:pPr>
      <w:spacing w:line="240" w:lineRule="auto"/>
      <w:jc w:val="right"/>
    </w:pPr>
    <w:rPr>
      <w:rFonts w:ascii="PwC_Logo" w:hAnsi="PwC_Logo"/>
      <w:color w:val="DC6900" w:themeColor="text2"/>
      <w:sz w:val="48"/>
      <w:szCs w:val="48"/>
    </w:rPr>
  </w:style>
  <w:style w:type="paragraph" w:styleId="ListNumber2">
    <w:name w:val="List Number 2"/>
    <w:basedOn w:val="Normal"/>
    <w:uiPriority w:val="99"/>
    <w:rsid w:val="00D77085"/>
    <w:pPr>
      <w:numPr>
        <w:ilvl w:val="1"/>
        <w:numId w:val="3"/>
      </w:numPr>
      <w:spacing w:after="180" w:line="260" w:lineRule="atLeast"/>
      <w:ind w:left="806" w:hanging="403"/>
    </w:pPr>
  </w:style>
  <w:style w:type="paragraph" w:styleId="ListNumber3">
    <w:name w:val="List Number 3"/>
    <w:basedOn w:val="Normal"/>
    <w:uiPriority w:val="99"/>
    <w:rsid w:val="00D77085"/>
    <w:pPr>
      <w:numPr>
        <w:ilvl w:val="2"/>
        <w:numId w:val="3"/>
      </w:numPr>
      <w:spacing w:after="180" w:line="260" w:lineRule="atLeast"/>
      <w:ind w:left="1195" w:hanging="403"/>
    </w:pPr>
  </w:style>
  <w:style w:type="table" w:customStyle="1" w:styleId="PwCTable1">
    <w:name w:val="PwC Table 1"/>
    <w:basedOn w:val="TableNormal"/>
    <w:uiPriority w:val="99"/>
    <w:qFormat/>
    <w:rsid w:val="00D77085"/>
    <w:pPr>
      <w:spacing w:after="0" w:line="240" w:lineRule="auto"/>
    </w:pPr>
    <w:rPr>
      <w:sz w:val="18"/>
      <w:szCs w:val="22"/>
    </w:rPr>
    <w:tblPr>
      <w:tblStyleRowBandSize w:val="1"/>
      <w:tblInd w:w="0" w:type="dxa"/>
      <w:tblBorders>
        <w:bottom w:val="dotted" w:sz="6" w:space="0" w:color="DC6900" w:themeColor="text2"/>
      </w:tblBorders>
      <w:tblCellMar>
        <w:top w:w="57" w:type="dxa"/>
        <w:left w:w="0" w:type="dxa"/>
        <w:bottom w:w="0" w:type="dxa"/>
        <w:right w:w="0" w:type="dxa"/>
      </w:tblCellMar>
    </w:tblPr>
    <w:tblStylePr w:type="firstRow">
      <w:pPr>
        <w:wordWrap/>
        <w:spacing w:beforeLines="0" w:beforeAutospacing="0" w:afterLines="0" w:afterAutospacing="0" w:line="210" w:lineRule="atLeast"/>
        <w:contextualSpacing w:val="0"/>
      </w:pPr>
      <w:rPr>
        <w:rFonts w:asciiTheme="majorHAnsi" w:hAnsiTheme="majorHAnsi"/>
        <w:b/>
        <w:color w:val="DC6900" w:themeColor="text2"/>
        <w:sz w:val="18"/>
      </w:rPr>
      <w:tblPr/>
      <w:tcPr>
        <w:tcBorders>
          <w:top w:val="single" w:sz="6" w:space="0" w:color="DC6900" w:themeColor="text2"/>
          <w:left w:val="nil"/>
          <w:bottom w:val="dotted" w:sz="6" w:space="0" w:color="DC6900" w:themeColor="text2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shd w:val="clear" w:color="auto" w:fill="FFE0C5" w:themeFill="text2" w:themeFillTint="33"/>
      </w:tcPr>
    </w:tblStylePr>
    <w:tblStylePr w:type="band1Horz">
      <w:pPr>
        <w:wordWrap/>
        <w:spacing w:beforeLines="0" w:beforeAutospacing="0" w:afterLines="0" w:afterAutospacing="0" w:line="210" w:lineRule="atLeast"/>
      </w:pPr>
    </w:tblStylePr>
    <w:tblStylePr w:type="band2Horz">
      <w:pPr>
        <w:wordWrap/>
        <w:spacing w:beforeLines="0" w:beforeAutospacing="0" w:afterLines="0" w:afterAutospacing="0" w:line="210" w:lineRule="atLeast"/>
      </w:pPr>
    </w:tblStylePr>
  </w:style>
  <w:style w:type="numbering" w:customStyle="1" w:styleId="PwCListBullets1">
    <w:name w:val="PwC List Bullets 1"/>
    <w:uiPriority w:val="99"/>
    <w:rsid w:val="00D77085"/>
    <w:pPr>
      <w:numPr>
        <w:numId w:val="2"/>
      </w:numPr>
    </w:pPr>
  </w:style>
  <w:style w:type="numbering" w:customStyle="1" w:styleId="PwCListNumbers1">
    <w:name w:val="PwC List Numbers 1"/>
    <w:uiPriority w:val="99"/>
    <w:rsid w:val="00D77085"/>
    <w:pPr>
      <w:numPr>
        <w:numId w:val="9"/>
      </w:numPr>
    </w:pPr>
  </w:style>
  <w:style w:type="character" w:customStyle="1" w:styleId="TitleChar">
    <w:name w:val="Title Char"/>
    <w:basedOn w:val="DefaultParagraphFont"/>
    <w:link w:val="Title"/>
    <w:uiPriority w:val="10"/>
    <w:rsid w:val="00D77085"/>
    <w:rPr>
      <w:rFonts w:ascii="Georgia" w:eastAsiaTheme="majorEastAsia" w:hAnsi="Georgia" w:cstheme="majorBidi"/>
      <w:b/>
      <w:i/>
      <w:noProof/>
      <w:color w:val="auto"/>
      <w:kern w:val="28"/>
      <w:sz w:val="72"/>
      <w:szCs w:val="66"/>
      <w:lang w:val="en-US" w:eastAsia="en-GB"/>
    </w:rPr>
  </w:style>
  <w:style w:type="paragraph" w:styleId="ListContinue">
    <w:name w:val="List Continue"/>
    <w:basedOn w:val="Normal"/>
    <w:uiPriority w:val="14"/>
    <w:unhideWhenUsed/>
    <w:rsid w:val="00D77085"/>
    <w:pPr>
      <w:ind w:left="397"/>
    </w:pPr>
  </w:style>
  <w:style w:type="paragraph" w:styleId="ListContinue2">
    <w:name w:val="List Continue 2"/>
    <w:basedOn w:val="Normal"/>
    <w:uiPriority w:val="14"/>
    <w:unhideWhenUsed/>
    <w:rsid w:val="00D77085"/>
    <w:pPr>
      <w:ind w:left="794"/>
    </w:pPr>
  </w:style>
  <w:style w:type="paragraph" w:styleId="List3">
    <w:name w:val="List 3"/>
    <w:basedOn w:val="Normal"/>
    <w:uiPriority w:val="14"/>
    <w:rsid w:val="00D77085"/>
    <w:pPr>
      <w:ind w:left="1191" w:hanging="397"/>
    </w:pPr>
  </w:style>
  <w:style w:type="paragraph" w:styleId="List4">
    <w:name w:val="List 4"/>
    <w:basedOn w:val="Normal"/>
    <w:uiPriority w:val="14"/>
    <w:semiHidden/>
    <w:unhideWhenUsed/>
    <w:rsid w:val="00D77085"/>
    <w:pPr>
      <w:ind w:left="1588" w:hanging="397"/>
    </w:pPr>
  </w:style>
  <w:style w:type="paragraph" w:styleId="List5">
    <w:name w:val="List 5"/>
    <w:basedOn w:val="Normal"/>
    <w:uiPriority w:val="14"/>
    <w:semiHidden/>
    <w:unhideWhenUsed/>
    <w:rsid w:val="00D77085"/>
    <w:pPr>
      <w:ind w:left="1985" w:hanging="397"/>
    </w:pPr>
  </w:style>
  <w:style w:type="paragraph" w:styleId="ListContinue3">
    <w:name w:val="List Continue 3"/>
    <w:basedOn w:val="Normal"/>
    <w:uiPriority w:val="14"/>
    <w:unhideWhenUsed/>
    <w:rsid w:val="00D77085"/>
    <w:pPr>
      <w:ind w:left="1191"/>
    </w:pPr>
  </w:style>
  <w:style w:type="paragraph" w:styleId="ListContinue4">
    <w:name w:val="List Continue 4"/>
    <w:basedOn w:val="Normal"/>
    <w:uiPriority w:val="14"/>
    <w:semiHidden/>
    <w:unhideWhenUsed/>
    <w:rsid w:val="00D77085"/>
    <w:pPr>
      <w:ind w:left="1588"/>
    </w:pPr>
  </w:style>
  <w:style w:type="paragraph" w:styleId="ListContinue5">
    <w:name w:val="List Continue 5"/>
    <w:basedOn w:val="Normal"/>
    <w:uiPriority w:val="14"/>
    <w:semiHidden/>
    <w:unhideWhenUsed/>
    <w:rsid w:val="00D77085"/>
    <w:pPr>
      <w:ind w:left="1985"/>
    </w:pPr>
  </w:style>
  <w:style w:type="paragraph" w:styleId="ListNumber4">
    <w:name w:val="List Number 4"/>
    <w:basedOn w:val="Normal"/>
    <w:uiPriority w:val="99"/>
    <w:unhideWhenUsed/>
    <w:rsid w:val="00D77085"/>
    <w:pPr>
      <w:numPr>
        <w:ilvl w:val="3"/>
        <w:numId w:val="3"/>
      </w:numPr>
    </w:pPr>
  </w:style>
  <w:style w:type="paragraph" w:styleId="ListNumber5">
    <w:name w:val="List Number 5"/>
    <w:basedOn w:val="Normal"/>
    <w:uiPriority w:val="99"/>
    <w:semiHidden/>
    <w:unhideWhenUsed/>
    <w:rsid w:val="00D77085"/>
    <w:pPr>
      <w:numPr>
        <w:ilvl w:val="4"/>
        <w:numId w:val="3"/>
      </w:numPr>
    </w:pPr>
  </w:style>
  <w:style w:type="paragraph" w:styleId="List2">
    <w:name w:val="List 2"/>
    <w:basedOn w:val="Normal"/>
    <w:uiPriority w:val="14"/>
    <w:rsid w:val="00D77085"/>
    <w:pPr>
      <w:ind w:left="794" w:hanging="397"/>
    </w:pPr>
  </w:style>
  <w:style w:type="paragraph" w:styleId="List">
    <w:name w:val="List"/>
    <w:basedOn w:val="Normal"/>
    <w:uiPriority w:val="14"/>
    <w:rsid w:val="00D77085"/>
    <w:pPr>
      <w:ind w:left="397" w:hanging="397"/>
    </w:pPr>
  </w:style>
  <w:style w:type="paragraph" w:customStyle="1" w:styleId="Disclaimer">
    <w:name w:val="Disclaimer"/>
    <w:basedOn w:val="Footer"/>
    <w:uiPriority w:val="34"/>
    <w:qFormat/>
    <w:rsid w:val="00D77085"/>
    <w:pPr>
      <w:spacing w:line="200" w:lineRule="atLeast"/>
    </w:pPr>
    <w:rPr>
      <w:rFonts w:asciiTheme="majorHAnsi" w:hAnsiTheme="majorHAnsi"/>
      <w:sz w:val="14"/>
      <w:szCs w:val="1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708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7085"/>
    <w:rPr>
      <w:rFonts w:ascii="Tahoma" w:hAnsi="Tahoma" w:cs="Tahoma"/>
      <w:sz w:val="16"/>
      <w:szCs w:val="16"/>
    </w:rPr>
  </w:style>
  <w:style w:type="paragraph" w:styleId="TOC2">
    <w:name w:val="toc 2"/>
    <w:basedOn w:val="Normal"/>
    <w:next w:val="Normal"/>
    <w:autoRedefine/>
    <w:uiPriority w:val="39"/>
    <w:rsid w:val="00D77085"/>
    <w:pPr>
      <w:tabs>
        <w:tab w:val="left" w:pos="993"/>
        <w:tab w:val="right" w:leader="dot" w:pos="7230"/>
        <w:tab w:val="right" w:pos="10773"/>
      </w:tabs>
      <w:spacing w:before="360"/>
      <w:ind w:left="360"/>
    </w:pPr>
    <w:rPr>
      <w:rFonts w:asciiTheme="majorHAnsi" w:hAnsiTheme="majorHAnsi" w:cs="Times New Roman"/>
      <w:i/>
      <w:noProof/>
      <w:color w:val="auto"/>
      <w:szCs w:val="28"/>
    </w:rPr>
  </w:style>
  <w:style w:type="paragraph" w:styleId="TOC3">
    <w:name w:val="toc 3"/>
    <w:basedOn w:val="Normal"/>
    <w:next w:val="Normal"/>
    <w:autoRedefine/>
    <w:uiPriority w:val="39"/>
    <w:rsid w:val="00D77085"/>
    <w:pPr>
      <w:pBdr>
        <w:top w:val="single" w:sz="4" w:space="4" w:color="auto"/>
        <w:between w:val="dotted" w:sz="6" w:space="4" w:color="808080" w:themeColor="background1" w:themeShade="80"/>
      </w:pBdr>
      <w:tabs>
        <w:tab w:val="right" w:pos="7654"/>
        <w:tab w:val="right" w:pos="10490"/>
      </w:tabs>
      <w:spacing w:before="260" w:after="60" w:line="264" w:lineRule="auto"/>
      <w:ind w:left="2268"/>
    </w:pPr>
    <w:rPr>
      <w:rFonts w:asciiTheme="majorHAnsi" w:eastAsia="Times New Roman" w:hAnsiTheme="majorHAnsi" w:cs="Times New Roman"/>
      <w:b/>
      <w:i/>
      <w:iCs/>
      <w:noProof/>
      <w:color w:val="DC6900" w:themeColor="text2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77085"/>
    <w:rPr>
      <w:color w:val="DC6900" w:themeColor="hyperlink"/>
      <w:u w:val="single"/>
    </w:rPr>
  </w:style>
  <w:style w:type="numbering" w:customStyle="1" w:styleId="SmartBullets">
    <w:name w:val="Smart Bullets"/>
    <w:uiPriority w:val="99"/>
    <w:rsid w:val="00D77085"/>
    <w:pPr>
      <w:numPr>
        <w:numId w:val="4"/>
      </w:numPr>
    </w:pPr>
  </w:style>
  <w:style w:type="paragraph" w:styleId="TOC1">
    <w:name w:val="toc 1"/>
    <w:basedOn w:val="Normal"/>
    <w:next w:val="Normal"/>
    <w:autoRedefine/>
    <w:uiPriority w:val="39"/>
    <w:rsid w:val="00D77085"/>
    <w:pPr>
      <w:tabs>
        <w:tab w:val="right" w:leader="dot" w:pos="7230"/>
      </w:tabs>
      <w:spacing w:before="360"/>
      <w:ind w:right="274"/>
    </w:pPr>
    <w:rPr>
      <w:rFonts w:eastAsiaTheme="majorEastAsia" w:cs="Arial"/>
      <w:noProof/>
      <w:szCs w:val="28"/>
    </w:rPr>
  </w:style>
  <w:style w:type="character" w:styleId="PlaceholderText">
    <w:name w:val="Placeholder Text"/>
    <w:basedOn w:val="DefaultParagraphFont"/>
    <w:uiPriority w:val="99"/>
    <w:semiHidden/>
    <w:rsid w:val="00D77085"/>
    <w:rPr>
      <w:color w:val="808080"/>
    </w:rPr>
  </w:style>
  <w:style w:type="paragraph" w:customStyle="1" w:styleId="TOCTitles">
    <w:name w:val="TOC Titles"/>
    <w:basedOn w:val="Normal"/>
    <w:uiPriority w:val="34"/>
    <w:qFormat/>
    <w:rsid w:val="00D77085"/>
    <w:pPr>
      <w:tabs>
        <w:tab w:val="right" w:pos="8364"/>
      </w:tabs>
      <w:spacing w:after="120"/>
      <w:ind w:left="1701"/>
    </w:pPr>
    <w:rPr>
      <w:b/>
      <w:color w:val="DC6900" w:themeColor="text2"/>
    </w:rPr>
  </w:style>
  <w:style w:type="paragraph" w:styleId="Quote">
    <w:name w:val="Quote"/>
    <w:basedOn w:val="Normal"/>
    <w:next w:val="Quotedetails"/>
    <w:link w:val="QuoteChar"/>
    <w:uiPriority w:val="29"/>
    <w:unhideWhenUsed/>
    <w:qFormat/>
    <w:rsid w:val="00D77085"/>
    <w:pPr>
      <w:pBdr>
        <w:top w:val="dotted" w:sz="4" w:space="4" w:color="DC6900" w:themeColor="text2"/>
        <w:left w:val="dotted" w:sz="4" w:space="4" w:color="FFFFFF" w:themeColor="background2"/>
      </w:pBdr>
      <w:spacing w:after="240"/>
    </w:pPr>
    <w:rPr>
      <w:b/>
      <w:i/>
      <w:iCs/>
      <w:color w:val="DC6900" w:themeColor="accent1"/>
      <w:sz w:val="36"/>
    </w:rPr>
  </w:style>
  <w:style w:type="character" w:customStyle="1" w:styleId="QuoteChar">
    <w:name w:val="Quote Char"/>
    <w:basedOn w:val="DefaultParagraphFont"/>
    <w:link w:val="Quote"/>
    <w:uiPriority w:val="29"/>
    <w:rsid w:val="00D77085"/>
    <w:rPr>
      <w:rFonts w:ascii="Georgia" w:hAnsi="Georgia"/>
      <w:b/>
      <w:i/>
      <w:iCs/>
      <w:color w:val="DC6900" w:themeColor="accent1"/>
      <w:sz w:val="36"/>
    </w:rPr>
  </w:style>
  <w:style w:type="paragraph" w:customStyle="1" w:styleId="Quotedetails">
    <w:name w:val="Quote details"/>
    <w:basedOn w:val="Normal"/>
    <w:uiPriority w:val="34"/>
    <w:qFormat/>
    <w:rsid w:val="00D77085"/>
    <w:pPr>
      <w:spacing w:after="360"/>
      <w:contextualSpacing/>
    </w:pPr>
    <w:rPr>
      <w:color w:val="DC6900" w:themeColor="text2"/>
      <w:sz w:val="24"/>
    </w:rPr>
  </w:style>
  <w:style w:type="paragraph" w:customStyle="1" w:styleId="Margintext">
    <w:name w:val="Margin text"/>
    <w:basedOn w:val="Normal"/>
    <w:uiPriority w:val="34"/>
    <w:qFormat/>
    <w:rsid w:val="00D77085"/>
    <w:pPr>
      <w:framePr w:w="1928" w:hSpace="227" w:wrap="around" w:vAnchor="text" w:hAnchor="page" w:x="795" w:y="1"/>
      <w:pBdr>
        <w:top w:val="dotted" w:sz="4" w:space="4" w:color="000000" w:themeColor="text1"/>
        <w:left w:val="dotted" w:sz="4" w:space="4" w:color="FFFFFF" w:themeColor="background2"/>
      </w:pBdr>
      <w:spacing w:after="240"/>
    </w:pPr>
    <w:rPr>
      <w:i/>
      <w:color w:val="auto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D77085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MarginTable0">
    <w:name w:val="Margin Table"/>
    <w:basedOn w:val="Margintext"/>
    <w:uiPriority w:val="34"/>
    <w:qFormat/>
    <w:rsid w:val="00D77085"/>
    <w:pPr>
      <w:framePr w:wrap="around"/>
      <w:pBdr>
        <w:top w:val="dotted" w:sz="4" w:space="1" w:color="000000" w:themeColor="text1"/>
      </w:pBdr>
      <w:spacing w:after="0" w:line="240" w:lineRule="auto"/>
    </w:pPr>
    <w:rPr>
      <w:rFonts w:asciiTheme="minorHAnsi" w:hAnsiTheme="minorHAnsi"/>
      <w:i w:val="0"/>
      <w:sz w:val="16"/>
    </w:rPr>
  </w:style>
  <w:style w:type="table" w:styleId="LightShading-Accent5">
    <w:name w:val="Light Shading Accent 5"/>
    <w:basedOn w:val="TableNormal"/>
    <w:uiPriority w:val="60"/>
    <w:rsid w:val="00D77085"/>
    <w:pPr>
      <w:spacing w:after="0" w:line="240" w:lineRule="auto"/>
    </w:pPr>
    <w:rPr>
      <w:color w:val="7A1818" w:themeColor="accent5" w:themeShade="BF"/>
    </w:rPr>
    <w:tblPr>
      <w:tblStyleRowBandSize w:val="1"/>
      <w:tblStyleColBandSize w:val="1"/>
      <w:tblInd w:w="0" w:type="dxa"/>
      <w:tblBorders>
        <w:top w:val="single" w:sz="8" w:space="0" w:color="A32020" w:themeColor="accent5"/>
        <w:bottom w:val="single" w:sz="8" w:space="0" w:color="A32020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32020" w:themeColor="accent5"/>
          <w:left w:val="nil"/>
          <w:bottom w:val="single" w:sz="8" w:space="0" w:color="A3202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32020" w:themeColor="accent5"/>
          <w:left w:val="nil"/>
          <w:bottom w:val="single" w:sz="8" w:space="0" w:color="A3202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BDB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BDBD" w:themeFill="accent5" w:themeFillTint="3F"/>
      </w:tcPr>
    </w:tblStylePr>
  </w:style>
  <w:style w:type="table" w:customStyle="1" w:styleId="PwCMarginTable">
    <w:name w:val="PwC Margin Table"/>
    <w:basedOn w:val="TableNormal"/>
    <w:uiPriority w:val="99"/>
    <w:qFormat/>
    <w:rsid w:val="00D77085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nil"/>
        </w:tcBorders>
      </w:tcPr>
    </w:tblStylePr>
  </w:style>
  <w:style w:type="paragraph" w:customStyle="1" w:styleId="MarginLines">
    <w:name w:val="Margin Lines"/>
    <w:basedOn w:val="Margintext"/>
    <w:uiPriority w:val="34"/>
    <w:qFormat/>
    <w:rsid w:val="00D77085"/>
    <w:pPr>
      <w:framePr w:wrap="around"/>
      <w:spacing w:after="200" w:line="200" w:lineRule="atLeast"/>
    </w:pPr>
    <w:rPr>
      <w:rFonts w:ascii="Arial" w:hAnsi="Arial"/>
      <w:i w:val="0"/>
      <w:sz w:val="16"/>
    </w:rPr>
  </w:style>
  <w:style w:type="paragraph" w:customStyle="1" w:styleId="MarginLinesHeading">
    <w:name w:val="Margin Lines Heading"/>
    <w:basedOn w:val="MarginLines"/>
    <w:uiPriority w:val="34"/>
    <w:qFormat/>
    <w:rsid w:val="00D77085"/>
    <w:pPr>
      <w:framePr w:wrap="around"/>
      <w:pBdr>
        <w:top w:val="single" w:sz="8" w:space="1" w:color="000000" w:themeColor="text1"/>
        <w:bottom w:val="dashSmallGap" w:sz="4" w:space="1" w:color="auto"/>
      </w:pBdr>
      <w:spacing w:after="0"/>
    </w:pPr>
  </w:style>
  <w:style w:type="paragraph" w:customStyle="1" w:styleId="MarginLinesBody">
    <w:name w:val="Margin Lines Body"/>
    <w:basedOn w:val="MarginLinesHeading"/>
    <w:uiPriority w:val="34"/>
    <w:qFormat/>
    <w:rsid w:val="00D77085"/>
    <w:pPr>
      <w:framePr w:wrap="around"/>
      <w:pBdr>
        <w:top w:val="none" w:sz="0" w:space="0" w:color="auto"/>
        <w:between w:val="dashSmallGap" w:sz="4" w:space="1" w:color="auto"/>
      </w:pBdr>
      <w:tabs>
        <w:tab w:val="right" w:pos="1932"/>
      </w:tabs>
    </w:pPr>
  </w:style>
  <w:style w:type="paragraph" w:customStyle="1" w:styleId="Elbow">
    <w:name w:val="Elbow"/>
    <w:basedOn w:val="Normal"/>
    <w:uiPriority w:val="34"/>
    <w:qFormat/>
    <w:rsid w:val="00D77085"/>
    <w:pPr>
      <w:framePr w:wrap="around" w:vAnchor="text" w:hAnchor="text" w:y="1" w:anchorLock="1"/>
      <w:spacing w:line="240" w:lineRule="auto"/>
    </w:pPr>
  </w:style>
  <w:style w:type="paragraph" w:customStyle="1" w:styleId="FrameLine">
    <w:name w:val="Frame Line"/>
    <w:basedOn w:val="MarginLines"/>
    <w:next w:val="Heading1"/>
    <w:uiPriority w:val="34"/>
    <w:qFormat/>
    <w:rsid w:val="00D77085"/>
    <w:pPr>
      <w:framePr w:w="8618" w:h="227" w:hRule="exact" w:hSpace="0" w:wrap="around" w:vAnchor="page" w:hAnchor="text" w:x="-226" w:y="1447" w:anchorLock="1"/>
      <w:pBdr>
        <w:top w:val="single" w:sz="6" w:space="0" w:color="DC6900" w:themeColor="text2"/>
        <w:left w:val="single" w:sz="6" w:space="0" w:color="DC6900" w:themeColor="text2"/>
      </w:pBdr>
      <w:spacing w:after="0"/>
    </w:pPr>
  </w:style>
  <w:style w:type="numbering" w:customStyle="1" w:styleId="Appendix">
    <w:name w:val="Appendix"/>
    <w:uiPriority w:val="99"/>
    <w:rsid w:val="00D77085"/>
    <w:pPr>
      <w:numPr>
        <w:numId w:val="5"/>
      </w:numPr>
    </w:pPr>
  </w:style>
  <w:style w:type="paragraph" w:customStyle="1" w:styleId="TableSpacer">
    <w:name w:val="Table Spacer"/>
    <w:basedOn w:val="Normal"/>
    <w:uiPriority w:val="34"/>
    <w:qFormat/>
    <w:rsid w:val="00D77085"/>
    <w:pPr>
      <w:spacing w:line="240" w:lineRule="auto"/>
    </w:pPr>
    <w:rPr>
      <w:sz w:val="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77085"/>
    <w:rPr>
      <w:rFonts w:ascii="Tahoma" w:hAnsi="Tahoma" w:cs="Tahoma"/>
      <w:sz w:val="16"/>
      <w:szCs w:val="16"/>
    </w:rPr>
  </w:style>
  <w:style w:type="paragraph" w:styleId="TOC5">
    <w:name w:val="toc 5"/>
    <w:basedOn w:val="Normal"/>
    <w:next w:val="Normal"/>
    <w:autoRedefine/>
    <w:uiPriority w:val="39"/>
    <w:unhideWhenUsed/>
    <w:rsid w:val="00D77085"/>
    <w:pPr>
      <w:spacing w:after="100"/>
      <w:ind w:left="800"/>
    </w:pPr>
  </w:style>
  <w:style w:type="paragraph" w:customStyle="1" w:styleId="FrameLine-Cover">
    <w:name w:val="Frame Line-Cover"/>
    <w:basedOn w:val="FrameLine"/>
    <w:uiPriority w:val="34"/>
    <w:qFormat/>
    <w:rsid w:val="00D77085"/>
    <w:pPr>
      <w:framePr w:wrap="around" w:y="3176"/>
      <w:pBdr>
        <w:top w:val="single" w:sz="6" w:space="0" w:color="auto"/>
        <w:left w:val="single" w:sz="6" w:space="0" w:color="auto"/>
      </w:pBdr>
    </w:pPr>
  </w:style>
  <w:style w:type="table" w:customStyle="1" w:styleId="LightList-Accent11">
    <w:name w:val="Light List - Accent 11"/>
    <w:basedOn w:val="TableNormal"/>
    <w:uiPriority w:val="61"/>
    <w:rsid w:val="00D7708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DC6900" w:themeColor="accent1"/>
        <w:left w:val="single" w:sz="8" w:space="0" w:color="DC6900" w:themeColor="accent1"/>
        <w:bottom w:val="single" w:sz="8" w:space="0" w:color="DC6900" w:themeColor="accent1"/>
        <w:right w:val="single" w:sz="8" w:space="0" w:color="DC6900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C69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C6900" w:themeColor="accent1"/>
          <w:left w:val="single" w:sz="8" w:space="0" w:color="DC6900" w:themeColor="accent1"/>
          <w:bottom w:val="single" w:sz="8" w:space="0" w:color="DC6900" w:themeColor="accent1"/>
          <w:right w:val="single" w:sz="8" w:space="0" w:color="DC69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C6900" w:themeColor="accent1"/>
          <w:left w:val="single" w:sz="8" w:space="0" w:color="DC6900" w:themeColor="accent1"/>
          <w:bottom w:val="single" w:sz="8" w:space="0" w:color="DC6900" w:themeColor="accent1"/>
          <w:right w:val="single" w:sz="8" w:space="0" w:color="DC6900" w:themeColor="accent1"/>
        </w:tcBorders>
      </w:tcPr>
    </w:tblStylePr>
    <w:tblStylePr w:type="band1Horz">
      <w:tblPr/>
      <w:tcPr>
        <w:tcBorders>
          <w:top w:val="single" w:sz="8" w:space="0" w:color="DC6900" w:themeColor="accent1"/>
          <w:left w:val="single" w:sz="8" w:space="0" w:color="DC6900" w:themeColor="accent1"/>
          <w:bottom w:val="single" w:sz="8" w:space="0" w:color="DC6900" w:themeColor="accent1"/>
          <w:right w:val="single" w:sz="8" w:space="0" w:color="DC6900" w:themeColor="accent1"/>
        </w:tcBorders>
      </w:tcPr>
    </w:tblStylePr>
  </w:style>
  <w:style w:type="paragraph" w:styleId="TOC4">
    <w:name w:val="toc 4"/>
    <w:basedOn w:val="Normal"/>
    <w:next w:val="Normal"/>
    <w:autoRedefine/>
    <w:uiPriority w:val="39"/>
    <w:rsid w:val="00D77085"/>
    <w:pPr>
      <w:tabs>
        <w:tab w:val="right" w:pos="7654"/>
        <w:tab w:val="right" w:pos="10490"/>
      </w:tabs>
      <w:spacing w:after="60" w:line="264" w:lineRule="auto"/>
      <w:ind w:left="2268"/>
    </w:pPr>
    <w:rPr>
      <w:rFonts w:asciiTheme="majorHAnsi" w:eastAsia="Times New Roman" w:hAnsiTheme="majorHAnsi" w:cs="Times New Roman"/>
      <w:noProof/>
      <w:color w:val="auto"/>
    </w:rPr>
  </w:style>
  <w:style w:type="paragraph" w:styleId="TOC6">
    <w:name w:val="toc 6"/>
    <w:basedOn w:val="Normal"/>
    <w:next w:val="Normal"/>
    <w:semiHidden/>
    <w:rsid w:val="00D77085"/>
    <w:pPr>
      <w:spacing w:line="264" w:lineRule="auto"/>
      <w:ind w:left="1000"/>
    </w:pPr>
    <w:rPr>
      <w:rFonts w:asciiTheme="majorHAnsi" w:eastAsia="Times New Roman" w:hAnsiTheme="majorHAnsi" w:cs="Times New Roman"/>
      <w:color w:val="auto"/>
    </w:rPr>
  </w:style>
  <w:style w:type="paragraph" w:styleId="TOC7">
    <w:name w:val="toc 7"/>
    <w:basedOn w:val="Normal"/>
    <w:next w:val="Normal"/>
    <w:semiHidden/>
    <w:rsid w:val="00D77085"/>
    <w:pPr>
      <w:spacing w:line="264" w:lineRule="auto"/>
      <w:ind w:left="1200"/>
    </w:pPr>
    <w:rPr>
      <w:rFonts w:asciiTheme="majorHAnsi" w:eastAsia="Times New Roman" w:hAnsiTheme="majorHAnsi" w:cs="Times New Roman"/>
      <w:color w:val="auto"/>
    </w:rPr>
  </w:style>
  <w:style w:type="paragraph" w:styleId="TOC8">
    <w:name w:val="toc 8"/>
    <w:basedOn w:val="Normal"/>
    <w:next w:val="Normal"/>
    <w:semiHidden/>
    <w:rsid w:val="00D77085"/>
    <w:pPr>
      <w:spacing w:line="264" w:lineRule="auto"/>
      <w:ind w:left="1400"/>
    </w:pPr>
    <w:rPr>
      <w:rFonts w:asciiTheme="majorHAnsi" w:eastAsia="Times New Roman" w:hAnsiTheme="majorHAnsi" w:cs="Times New Roman"/>
      <w:color w:val="auto"/>
    </w:rPr>
  </w:style>
  <w:style w:type="paragraph" w:styleId="TOC9">
    <w:name w:val="toc 9"/>
    <w:basedOn w:val="Normal"/>
    <w:next w:val="Normal"/>
    <w:semiHidden/>
    <w:rsid w:val="00D77085"/>
    <w:pPr>
      <w:spacing w:line="264" w:lineRule="auto"/>
      <w:ind w:left="1600"/>
    </w:pPr>
    <w:rPr>
      <w:rFonts w:asciiTheme="majorHAnsi" w:eastAsia="Times New Roman" w:hAnsiTheme="majorHAnsi" w:cs="Times New Roman"/>
      <w:color w:val="auto"/>
    </w:rPr>
  </w:style>
  <w:style w:type="paragraph" w:customStyle="1" w:styleId="Callout2">
    <w:name w:val="Callout 2"/>
    <w:next w:val="NoParagraphStyle"/>
    <w:rsid w:val="00D77085"/>
    <w:pPr>
      <w:framePr w:hSpace="187" w:wrap="around" w:vAnchor="page" w:hAnchor="page" w:x="721" w:y="6913"/>
      <w:spacing w:after="180" w:line="280" w:lineRule="atLeast"/>
      <w:suppressOverlap/>
    </w:pPr>
    <w:rPr>
      <w:rFonts w:ascii="Georgia" w:eastAsia="Times New Roman" w:hAnsi="Georgia" w:cs="Arial"/>
      <w:i/>
      <w:color w:val="auto"/>
      <w:sz w:val="19"/>
      <w:szCs w:val="36"/>
      <w:lang w:val="es-ES"/>
    </w:rPr>
  </w:style>
  <w:style w:type="paragraph" w:customStyle="1" w:styleId="Sectionheading">
    <w:name w:val="Sectionheading"/>
    <w:basedOn w:val="Normal"/>
    <w:next w:val="Normal"/>
    <w:qFormat/>
    <w:rsid w:val="00D77085"/>
    <w:pPr>
      <w:pageBreakBefore/>
      <w:spacing w:after="960" w:line="264" w:lineRule="auto"/>
    </w:pPr>
    <w:rPr>
      <w:rFonts w:asciiTheme="majorHAnsi" w:eastAsia="Times New Roman" w:hAnsiTheme="majorHAnsi" w:cs="Times New Roman"/>
      <w:color w:val="auto"/>
      <w:sz w:val="60"/>
      <w:szCs w:val="20"/>
    </w:rPr>
  </w:style>
  <w:style w:type="paragraph" w:customStyle="1" w:styleId="SectionheadingWhite">
    <w:name w:val="SectionheadingWhite"/>
    <w:basedOn w:val="Sectionheading"/>
    <w:next w:val="Normal"/>
    <w:rsid w:val="00D77085"/>
    <w:pPr>
      <w:framePr w:wrap="auto" w:hAnchor="text" w:y="-199"/>
    </w:pPr>
    <w:rPr>
      <w:b/>
      <w:i/>
      <w:color w:val="FFFFFF"/>
    </w:rPr>
  </w:style>
  <w:style w:type="paragraph" w:customStyle="1" w:styleId="Subheading">
    <w:name w:val="Subheading"/>
    <w:basedOn w:val="Sectionheading"/>
    <w:qFormat/>
    <w:rsid w:val="00D77085"/>
    <w:pPr>
      <w:pageBreakBefore w:val="0"/>
      <w:spacing w:after="480" w:line="600" w:lineRule="atLeast"/>
    </w:pPr>
    <w:rPr>
      <w:sz w:val="48"/>
    </w:rPr>
  </w:style>
  <w:style w:type="paragraph" w:customStyle="1" w:styleId="TableSpacer0">
    <w:name w:val="TableSpacer"/>
    <w:basedOn w:val="Normal"/>
    <w:rsid w:val="00D77085"/>
    <w:pPr>
      <w:spacing w:line="240" w:lineRule="auto"/>
    </w:pPr>
    <w:rPr>
      <w:rFonts w:asciiTheme="majorHAnsi" w:eastAsia="Times New Roman" w:hAnsiTheme="majorHAnsi" w:cs="Arial"/>
      <w:color w:val="auto"/>
      <w:sz w:val="4"/>
      <w:szCs w:val="20"/>
      <w:lang w:eastAsia="en-GB"/>
    </w:rPr>
  </w:style>
  <w:style w:type="paragraph" w:customStyle="1" w:styleId="CoverCallOut">
    <w:name w:val="CoverCallOut"/>
    <w:basedOn w:val="Header"/>
    <w:qFormat/>
    <w:rsid w:val="00D77085"/>
    <w:pPr>
      <w:framePr w:w="2126" w:wrap="around" w:vAnchor="page" w:hAnchor="page" w:x="795" w:y="8506"/>
      <w:pBdr>
        <w:top w:val="dotted" w:sz="6" w:space="6" w:color="auto"/>
        <w:left w:val="dotted" w:sz="6" w:space="4" w:color="FFFFFF" w:themeColor="background1"/>
        <w:bottom w:val="dotted" w:sz="6" w:space="30" w:color="FFFFFF" w:themeColor="background1"/>
      </w:pBdr>
      <w:tabs>
        <w:tab w:val="clear" w:pos="4513"/>
        <w:tab w:val="clear" w:pos="9026"/>
        <w:tab w:val="center" w:pos="4465"/>
        <w:tab w:val="right" w:pos="8930"/>
      </w:tabs>
      <w:spacing w:after="120"/>
    </w:pPr>
    <w:rPr>
      <w:rFonts w:asciiTheme="majorHAnsi" w:eastAsia="Times New Roman" w:hAnsiTheme="majorHAnsi" w:cs="Times New Roman"/>
      <w:i/>
      <w:color w:val="auto"/>
      <w:sz w:val="16"/>
      <w:szCs w:val="20"/>
    </w:rPr>
  </w:style>
  <w:style w:type="paragraph" w:customStyle="1" w:styleId="TableText">
    <w:name w:val="Table Text"/>
    <w:basedOn w:val="Normal"/>
    <w:qFormat/>
    <w:rsid w:val="00D77085"/>
    <w:pPr>
      <w:spacing w:line="264" w:lineRule="auto"/>
      <w:contextualSpacing/>
    </w:pPr>
    <w:rPr>
      <w:rFonts w:asciiTheme="minorHAnsi" w:eastAsia="Times New Roman" w:hAnsiTheme="minorHAnsi" w:cs="Times New Roman"/>
      <w:color w:val="auto"/>
      <w:sz w:val="16"/>
      <w:szCs w:val="20"/>
      <w:lang w:val="en-US"/>
    </w:rPr>
  </w:style>
  <w:style w:type="paragraph" w:customStyle="1" w:styleId="TableBullet">
    <w:name w:val="Table Bullet"/>
    <w:basedOn w:val="TableText"/>
    <w:qFormat/>
    <w:rsid w:val="00D77085"/>
    <w:pPr>
      <w:numPr>
        <w:numId w:val="6"/>
      </w:numPr>
      <w:spacing w:line="240" w:lineRule="auto"/>
    </w:pPr>
  </w:style>
  <w:style w:type="paragraph" w:customStyle="1" w:styleId="TableBullet2">
    <w:name w:val="Table Bullet 2"/>
    <w:basedOn w:val="TableBullet"/>
    <w:semiHidden/>
    <w:unhideWhenUsed/>
    <w:rsid w:val="00D77085"/>
    <w:pPr>
      <w:numPr>
        <w:numId w:val="0"/>
      </w:numPr>
    </w:pPr>
  </w:style>
  <w:style w:type="paragraph" w:customStyle="1" w:styleId="TableColumnHeader">
    <w:name w:val="Table Column Header"/>
    <w:basedOn w:val="TableText"/>
    <w:qFormat/>
    <w:rsid w:val="00D77085"/>
    <w:rPr>
      <w:rFonts w:cs="Arial"/>
      <w:szCs w:val="36"/>
      <w:lang w:val="es-ES"/>
    </w:rPr>
  </w:style>
  <w:style w:type="paragraph" w:customStyle="1" w:styleId="TableFigure">
    <w:name w:val="Table Figure"/>
    <w:basedOn w:val="TableText"/>
    <w:qFormat/>
    <w:rsid w:val="00D77085"/>
    <w:pPr>
      <w:tabs>
        <w:tab w:val="decimal" w:pos="595"/>
      </w:tabs>
    </w:pPr>
    <w:rPr>
      <w:snapToGrid w:val="0"/>
    </w:rPr>
  </w:style>
  <w:style w:type="paragraph" w:customStyle="1" w:styleId="TableListNumber">
    <w:name w:val="Table List Number"/>
    <w:basedOn w:val="TableText"/>
    <w:qFormat/>
    <w:rsid w:val="00D77085"/>
    <w:pPr>
      <w:tabs>
        <w:tab w:val="left" w:pos="298"/>
      </w:tabs>
      <w:ind w:left="298" w:hanging="298"/>
    </w:pPr>
  </w:style>
  <w:style w:type="paragraph" w:styleId="TableofAuthorities">
    <w:name w:val="table of authorities"/>
    <w:basedOn w:val="Normal"/>
    <w:next w:val="Normal"/>
    <w:semiHidden/>
    <w:rsid w:val="00D77085"/>
    <w:pPr>
      <w:spacing w:line="264" w:lineRule="auto"/>
      <w:ind w:left="595" w:hanging="200"/>
    </w:pPr>
    <w:rPr>
      <w:rFonts w:asciiTheme="majorHAnsi" w:eastAsia="Times New Roman" w:hAnsiTheme="majorHAnsi" w:cs="Times New Roman"/>
      <w:color w:val="auto"/>
      <w:szCs w:val="20"/>
    </w:rPr>
  </w:style>
  <w:style w:type="paragraph" w:styleId="TableofFigures">
    <w:name w:val="table of figures"/>
    <w:basedOn w:val="Normal"/>
    <w:next w:val="Normal"/>
    <w:semiHidden/>
    <w:rsid w:val="00D77085"/>
    <w:pPr>
      <w:spacing w:line="264" w:lineRule="auto"/>
      <w:ind w:left="595" w:hanging="400"/>
    </w:pPr>
    <w:rPr>
      <w:rFonts w:asciiTheme="majorHAnsi" w:eastAsia="Times New Roman" w:hAnsiTheme="majorHAnsi" w:cs="Times New Roman"/>
      <w:color w:val="auto"/>
      <w:szCs w:val="20"/>
    </w:rPr>
  </w:style>
  <w:style w:type="paragraph" w:customStyle="1" w:styleId="TableRowHeader">
    <w:name w:val="Table Row Header"/>
    <w:basedOn w:val="TableText"/>
    <w:qFormat/>
    <w:rsid w:val="00D77085"/>
    <w:rPr>
      <w:b/>
      <w:bCs/>
      <w:snapToGrid w:val="0"/>
    </w:rPr>
  </w:style>
  <w:style w:type="table" w:customStyle="1" w:styleId="DP-Plain">
    <w:name w:val="DP-Plain"/>
    <w:basedOn w:val="TableNormal"/>
    <w:uiPriority w:val="99"/>
    <w:qFormat/>
    <w:rsid w:val="00D77085"/>
    <w:pPr>
      <w:spacing w:after="0" w:line="240" w:lineRule="auto"/>
    </w:pPr>
    <w:rPr>
      <w:rFonts w:ascii="Arial" w:hAnsi="Arial"/>
      <w:color w:val="auto"/>
      <w:sz w:val="20"/>
      <w:szCs w:val="20"/>
    </w:rPr>
    <w:tblPr>
      <w:tblInd w:w="0" w:type="dxa"/>
      <w:tblBorders>
        <w:bottom w:val="dotted" w:sz="6" w:space="0" w:color="auto"/>
      </w:tblBorders>
      <w:tblCellMar>
        <w:top w:w="57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single" w:sz="6" w:space="0" w:color="auto"/>
          <w:bottom w:val="dotted" w:sz="6" w:space="0" w:color="auto"/>
        </w:tcBorders>
      </w:tcPr>
    </w:tblStylePr>
  </w:style>
  <w:style w:type="table" w:customStyle="1" w:styleId="DP-PlainColoured">
    <w:name w:val="DP-PlainColoured"/>
    <w:basedOn w:val="TableNormal"/>
    <w:uiPriority w:val="99"/>
    <w:qFormat/>
    <w:rsid w:val="00D77085"/>
    <w:pPr>
      <w:spacing w:after="0" w:line="240" w:lineRule="auto"/>
    </w:pPr>
    <w:tblPr>
      <w:tblInd w:w="0" w:type="dxa"/>
      <w:tblBorders>
        <w:top w:val="single" w:sz="4" w:space="0" w:color="DC6900" w:themeColor="text2"/>
        <w:insideH w:val="dotted" w:sz="6" w:space="0" w:color="DC6900" w:themeColor="text2"/>
      </w:tblBorders>
      <w:tblCellMar>
        <w:top w:w="57" w:type="dxa"/>
        <w:left w:w="0" w:type="dxa"/>
        <w:bottom w:w="0" w:type="dxa"/>
        <w:right w:w="0" w:type="dxa"/>
      </w:tblCellMar>
    </w:tblPr>
    <w:tblStylePr w:type="firstRow">
      <w:rPr>
        <w:b/>
      </w:rPr>
    </w:tblStylePr>
  </w:style>
  <w:style w:type="paragraph" w:customStyle="1" w:styleId="DisclaimerCopyright">
    <w:name w:val="Disclaimer &amp; Copyright"/>
    <w:basedOn w:val="Normal"/>
    <w:uiPriority w:val="99"/>
    <w:rsid w:val="00D77085"/>
    <w:pPr>
      <w:suppressAutoHyphens/>
      <w:autoSpaceDE w:val="0"/>
      <w:autoSpaceDN w:val="0"/>
      <w:adjustRightInd w:val="0"/>
      <w:spacing w:line="180" w:lineRule="atLeast"/>
      <w:textAlignment w:val="center"/>
    </w:pPr>
    <w:rPr>
      <w:rFonts w:cs="Georgia"/>
      <w:color w:val="000000"/>
      <w:sz w:val="14"/>
      <w:szCs w:val="14"/>
      <w:lang w:val="en-US"/>
    </w:rPr>
  </w:style>
  <w:style w:type="paragraph" w:styleId="TOAHeading">
    <w:name w:val="toa heading"/>
    <w:basedOn w:val="Normal"/>
    <w:next w:val="Normal"/>
    <w:uiPriority w:val="99"/>
    <w:unhideWhenUsed/>
    <w:rsid w:val="00D77085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NoParagraphStyle">
    <w:name w:val="[No Paragraph Style]"/>
    <w:rsid w:val="00D77085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BodyText1">
    <w:name w:val="Body Text1"/>
    <w:basedOn w:val="NoParagraphStyle"/>
    <w:link w:val="BodytextCharChar"/>
    <w:rsid w:val="00D77085"/>
    <w:pPr>
      <w:spacing w:after="180" w:line="260" w:lineRule="atLeast"/>
    </w:pPr>
    <w:rPr>
      <w:rFonts w:ascii="Georgia" w:hAnsi="Georgia" w:cs="Georgia"/>
      <w:sz w:val="20"/>
      <w:szCs w:val="20"/>
    </w:rPr>
  </w:style>
  <w:style w:type="paragraph" w:customStyle="1" w:styleId="Pagenumber1">
    <w:name w:val="Page number 1"/>
    <w:basedOn w:val="Footer"/>
    <w:uiPriority w:val="34"/>
    <w:qFormat/>
    <w:rsid w:val="00D77085"/>
    <w:pPr>
      <w:tabs>
        <w:tab w:val="clear" w:pos="4513"/>
        <w:tab w:val="clear" w:pos="9026"/>
        <w:tab w:val="right" w:pos="8392"/>
      </w:tabs>
      <w:spacing w:before="400" w:line="180" w:lineRule="atLeast"/>
    </w:pPr>
    <w:rPr>
      <w:sz w:val="19"/>
      <w:szCs w:val="16"/>
    </w:rPr>
  </w:style>
  <w:style w:type="paragraph" w:styleId="ListBullet4">
    <w:name w:val="List Bullet 4"/>
    <w:basedOn w:val="Normal"/>
    <w:uiPriority w:val="14"/>
    <w:unhideWhenUsed/>
    <w:rsid w:val="00D77085"/>
    <w:pPr>
      <w:numPr>
        <w:numId w:val="1"/>
      </w:numPr>
      <w:spacing w:after="180" w:line="280" w:lineRule="atLeast"/>
      <w:ind w:left="1325"/>
      <w:contextualSpacing/>
    </w:pPr>
  </w:style>
  <w:style w:type="character" w:customStyle="1" w:styleId="List-bold">
    <w:name w:val="List - bold"/>
    <w:basedOn w:val="DefaultParagraphFont"/>
    <w:uiPriority w:val="1"/>
    <w:qFormat/>
    <w:rsid w:val="00D77085"/>
    <w:rPr>
      <w:b/>
    </w:rPr>
  </w:style>
  <w:style w:type="paragraph" w:customStyle="1" w:styleId="Callout">
    <w:name w:val="Callout"/>
    <w:uiPriority w:val="34"/>
    <w:qFormat/>
    <w:rsid w:val="00D77085"/>
    <w:pPr>
      <w:framePr w:hSpace="187" w:wrap="around" w:vAnchor="page" w:hAnchor="page" w:x="721" w:y="6481"/>
      <w:spacing w:after="180" w:line="280" w:lineRule="atLeast"/>
      <w:suppressOverlap/>
    </w:pPr>
    <w:rPr>
      <w:rFonts w:ascii="Georgia" w:eastAsia="Times New Roman" w:hAnsi="Georgia" w:cs="Arial"/>
      <w:i/>
      <w:color w:val="DC6900" w:themeColor="text2"/>
      <w:sz w:val="16"/>
      <w:szCs w:val="24"/>
      <w:lang w:val="es-ES"/>
    </w:rPr>
  </w:style>
  <w:style w:type="paragraph" w:customStyle="1" w:styleId="Dividerpage">
    <w:name w:val="Divider page"/>
    <w:uiPriority w:val="34"/>
    <w:qFormat/>
    <w:rsid w:val="00D77085"/>
    <w:pPr>
      <w:spacing w:line="720" w:lineRule="atLeast"/>
      <w:suppressOverlap/>
    </w:pPr>
    <w:rPr>
      <w:rFonts w:ascii="Georgia" w:eastAsiaTheme="majorEastAsia" w:hAnsi="Georgia" w:cstheme="majorBidi"/>
      <w:b/>
      <w:i/>
      <w:noProof/>
      <w:color w:val="FFFFFF" w:themeColor="background1"/>
      <w:kern w:val="28"/>
      <w:sz w:val="72"/>
      <w:szCs w:val="66"/>
      <w:lang w:val="en-US" w:eastAsia="en-GB"/>
    </w:rPr>
  </w:style>
  <w:style w:type="paragraph" w:customStyle="1" w:styleId="ChartTitle">
    <w:name w:val="Chart Title"/>
    <w:uiPriority w:val="34"/>
    <w:qFormat/>
    <w:rsid w:val="00D77085"/>
    <w:pPr>
      <w:spacing w:before="240" w:after="0"/>
    </w:pPr>
    <w:rPr>
      <w:rFonts w:asciiTheme="majorHAnsi" w:eastAsiaTheme="majorEastAsia" w:hAnsiTheme="majorHAnsi" w:cstheme="majorBidi"/>
      <w:b/>
      <w:bCs/>
      <w:sz w:val="20"/>
    </w:rPr>
  </w:style>
  <w:style w:type="paragraph" w:customStyle="1" w:styleId="Source">
    <w:name w:val="Source"/>
    <w:uiPriority w:val="34"/>
    <w:qFormat/>
    <w:rsid w:val="00D77085"/>
    <w:rPr>
      <w:rFonts w:ascii="Georgia" w:eastAsia="Times New Roman" w:hAnsi="Georgia" w:cs="Times New Roman"/>
      <w:color w:val="auto"/>
      <w:sz w:val="16"/>
      <w:szCs w:val="20"/>
      <w:lang w:val="en-US"/>
    </w:rPr>
  </w:style>
  <w:style w:type="paragraph" w:customStyle="1" w:styleId="PwCAddress">
    <w:name w:val="PwC Address"/>
    <w:basedOn w:val="Normal"/>
    <w:link w:val="PwCAddressChar"/>
    <w:qFormat/>
    <w:rsid w:val="00D77085"/>
    <w:pPr>
      <w:spacing w:line="200" w:lineRule="atLeast"/>
    </w:pPr>
    <w:rPr>
      <w:i/>
      <w:noProof/>
      <w:color w:val="auto"/>
      <w:sz w:val="18"/>
      <w:szCs w:val="22"/>
      <w:lang w:eastAsia="en-GB"/>
    </w:rPr>
  </w:style>
  <w:style w:type="character" w:customStyle="1" w:styleId="PwCAddressChar">
    <w:name w:val="PwC Address Char"/>
    <w:basedOn w:val="DefaultParagraphFont"/>
    <w:link w:val="PwCAddress"/>
    <w:rsid w:val="00D77085"/>
    <w:rPr>
      <w:rFonts w:ascii="Georgia" w:hAnsi="Georgia"/>
      <w:i/>
      <w:noProof/>
      <w:color w:val="auto"/>
      <w:sz w:val="18"/>
      <w:szCs w:val="22"/>
      <w:lang w:eastAsia="en-GB"/>
    </w:rPr>
  </w:style>
  <w:style w:type="paragraph" w:customStyle="1" w:styleId="Copyright">
    <w:name w:val="Copyright"/>
    <w:basedOn w:val="NoParagraphStyle"/>
    <w:uiPriority w:val="99"/>
    <w:rsid w:val="00D77085"/>
    <w:pPr>
      <w:suppressAutoHyphens/>
      <w:spacing w:after="150" w:line="150" w:lineRule="atLeast"/>
    </w:pPr>
    <w:rPr>
      <w:rFonts w:ascii="Arial" w:hAnsi="Arial" w:cs="Helvetica 55 Roman"/>
      <w:color w:val="auto"/>
      <w:sz w:val="16"/>
      <w:szCs w:val="12"/>
    </w:rPr>
  </w:style>
  <w:style w:type="table" w:customStyle="1" w:styleId="TableGrid1">
    <w:name w:val="Table Grid1"/>
    <w:basedOn w:val="TableNormal"/>
    <w:next w:val="TableGrid"/>
    <w:rsid w:val="00D77085"/>
    <w:pPr>
      <w:spacing w:after="0" w:line="240" w:lineRule="auto"/>
    </w:pPr>
    <w:rPr>
      <w:rFonts w:ascii="Georgia" w:hAnsi="Georgia"/>
      <w:color w:val="auto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losingChar">
    <w:name w:val="Closing Char"/>
    <w:aliases w:val="Closing title Char"/>
    <w:basedOn w:val="DefaultParagraphFont"/>
    <w:link w:val="Closing"/>
    <w:uiPriority w:val="99"/>
    <w:rsid w:val="00D77085"/>
    <w:rPr>
      <w:rFonts w:ascii="Georgia" w:eastAsiaTheme="majorEastAsia" w:hAnsi="Georgia" w:cstheme="majorBidi"/>
      <w:b/>
      <w:bCs/>
      <w:i/>
      <w:sz w:val="56"/>
      <w:szCs w:val="56"/>
      <w:lang w:val="en-US"/>
    </w:rPr>
  </w:style>
  <w:style w:type="paragraph" w:customStyle="1" w:styleId="Appendix1">
    <w:name w:val="Appendix 1"/>
    <w:basedOn w:val="Normal"/>
    <w:uiPriority w:val="34"/>
    <w:qFormat/>
    <w:rsid w:val="00D77085"/>
    <w:pPr>
      <w:spacing w:after="480" w:line="600" w:lineRule="atLeast"/>
    </w:pPr>
    <w:rPr>
      <w:rFonts w:eastAsiaTheme="majorEastAsia" w:cstheme="majorBidi"/>
      <w:b/>
      <w:bCs/>
      <w:i/>
      <w:sz w:val="56"/>
      <w:szCs w:val="56"/>
      <w:lang w:val="en-US"/>
    </w:rPr>
  </w:style>
  <w:style w:type="paragraph" w:customStyle="1" w:styleId="Callout1">
    <w:name w:val="Callout 1"/>
    <w:rsid w:val="00D77085"/>
    <w:pPr>
      <w:framePr w:hSpace="187" w:wrap="around" w:vAnchor="page" w:hAnchor="page" w:x="721" w:y="6913"/>
      <w:spacing w:after="180" w:line="280" w:lineRule="atLeast"/>
      <w:suppressOverlap/>
    </w:pPr>
    <w:rPr>
      <w:rFonts w:ascii="Georgia" w:eastAsia="Times New Roman" w:hAnsi="Georgia" w:cs="Arial"/>
      <w:i/>
      <w:color w:val="auto"/>
      <w:sz w:val="19"/>
      <w:szCs w:val="36"/>
      <w:lang w:val="es-ES"/>
    </w:rPr>
  </w:style>
  <w:style w:type="paragraph" w:styleId="NoSpacing">
    <w:name w:val="No Spacing"/>
    <w:link w:val="NoSpacingChar"/>
    <w:uiPriority w:val="1"/>
    <w:qFormat/>
    <w:rsid w:val="00D77085"/>
    <w:pPr>
      <w:spacing w:after="0" w:line="240" w:lineRule="auto"/>
    </w:pPr>
    <w:rPr>
      <w:rFonts w:eastAsiaTheme="minorEastAsia"/>
      <w:color w:val="auto"/>
      <w:sz w:val="22"/>
      <w:szCs w:val="22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D77085"/>
    <w:rPr>
      <w:rFonts w:eastAsiaTheme="minorEastAsia"/>
      <w:color w:val="auto"/>
      <w:sz w:val="22"/>
      <w:szCs w:val="22"/>
      <w:lang w:val="en-US"/>
    </w:rPr>
  </w:style>
  <w:style w:type="paragraph" w:styleId="BodyText">
    <w:name w:val="Body Text"/>
    <w:basedOn w:val="Normal"/>
    <w:link w:val="BodyTextChar"/>
    <w:qFormat/>
    <w:rsid w:val="00D77085"/>
    <w:pPr>
      <w:spacing w:after="240"/>
    </w:pPr>
    <w:rPr>
      <w:rFonts w:asciiTheme="majorHAnsi" w:hAnsiTheme="majorHAnsi" w:cs="Arial"/>
      <w:color w:val="auto"/>
      <w:szCs w:val="20"/>
    </w:rPr>
  </w:style>
  <w:style w:type="character" w:customStyle="1" w:styleId="BodyTextChar">
    <w:name w:val="Body Text Char"/>
    <w:basedOn w:val="DefaultParagraphFont"/>
    <w:link w:val="BodyText"/>
    <w:rsid w:val="00D77085"/>
    <w:rPr>
      <w:rFonts w:asciiTheme="majorHAnsi" w:hAnsiTheme="majorHAnsi" w:cs="Arial"/>
      <w:color w:val="auto"/>
      <w:sz w:val="20"/>
      <w:szCs w:val="20"/>
    </w:rPr>
  </w:style>
  <w:style w:type="table" w:customStyle="1" w:styleId="FrameLineColoured">
    <w:name w:val="Frame Line Coloured"/>
    <w:basedOn w:val="TableNormal"/>
    <w:uiPriority w:val="99"/>
    <w:qFormat/>
    <w:rsid w:val="00D77085"/>
    <w:pPr>
      <w:spacing w:after="0" w:line="240" w:lineRule="auto"/>
    </w:pPr>
    <w:rPr>
      <w:rFonts w:ascii="Georgia" w:hAnsi="Georgia"/>
      <w:color w:val="auto"/>
      <w:sz w:val="20"/>
      <w:szCs w:val="20"/>
    </w:rPr>
    <w:tblPr>
      <w:tblInd w:w="0" w:type="dxa"/>
      <w:tblBorders>
        <w:top w:val="single" w:sz="8" w:space="0" w:color="DC6900" w:themeColor="text2"/>
        <w:left w:val="single" w:sz="8" w:space="0" w:color="DC6900" w:themeColor="text2"/>
      </w:tblBorders>
      <w:tblCellMar>
        <w:top w:w="0" w:type="dxa"/>
        <w:left w:w="227" w:type="dxa"/>
        <w:bottom w:w="0" w:type="dxa"/>
        <w:right w:w="0" w:type="dxa"/>
      </w:tblCellMar>
    </w:tblPr>
  </w:style>
  <w:style w:type="paragraph" w:customStyle="1" w:styleId="BodySingle">
    <w:name w:val="Body Single"/>
    <w:basedOn w:val="BodyText"/>
    <w:link w:val="BodySingleChar"/>
    <w:qFormat/>
    <w:rsid w:val="001738CF"/>
    <w:pPr>
      <w:spacing w:after="0" w:line="276" w:lineRule="auto"/>
    </w:pPr>
    <w:rPr>
      <w:rFonts w:asciiTheme="minorHAnsi" w:hAnsiTheme="minorHAnsi"/>
      <w:lang w:val="pl-PL"/>
    </w:rPr>
  </w:style>
  <w:style w:type="table" w:styleId="LightGrid-Accent5">
    <w:name w:val="Light Grid Accent 5"/>
    <w:basedOn w:val="TableNormal"/>
    <w:uiPriority w:val="62"/>
    <w:rsid w:val="009770B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32020" w:themeColor="accent5"/>
        <w:left w:val="single" w:sz="8" w:space="0" w:color="A32020" w:themeColor="accent5"/>
        <w:bottom w:val="single" w:sz="8" w:space="0" w:color="A32020" w:themeColor="accent5"/>
        <w:right w:val="single" w:sz="8" w:space="0" w:color="A32020" w:themeColor="accent5"/>
        <w:insideH w:val="single" w:sz="8" w:space="0" w:color="A32020" w:themeColor="accent5"/>
        <w:insideV w:val="single" w:sz="8" w:space="0" w:color="A32020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32020" w:themeColor="accent5"/>
          <w:left w:val="single" w:sz="8" w:space="0" w:color="A32020" w:themeColor="accent5"/>
          <w:bottom w:val="single" w:sz="18" w:space="0" w:color="A32020" w:themeColor="accent5"/>
          <w:right w:val="single" w:sz="8" w:space="0" w:color="A32020" w:themeColor="accent5"/>
          <w:insideH w:val="nil"/>
          <w:insideV w:val="single" w:sz="8" w:space="0" w:color="A3202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32020" w:themeColor="accent5"/>
          <w:left w:val="single" w:sz="8" w:space="0" w:color="A32020" w:themeColor="accent5"/>
          <w:bottom w:val="single" w:sz="8" w:space="0" w:color="A32020" w:themeColor="accent5"/>
          <w:right w:val="single" w:sz="8" w:space="0" w:color="A32020" w:themeColor="accent5"/>
          <w:insideH w:val="nil"/>
          <w:insideV w:val="single" w:sz="8" w:space="0" w:color="A3202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32020" w:themeColor="accent5"/>
          <w:left w:val="single" w:sz="8" w:space="0" w:color="A32020" w:themeColor="accent5"/>
          <w:bottom w:val="single" w:sz="8" w:space="0" w:color="A32020" w:themeColor="accent5"/>
          <w:right w:val="single" w:sz="8" w:space="0" w:color="A32020" w:themeColor="accent5"/>
        </w:tcBorders>
      </w:tcPr>
    </w:tblStylePr>
    <w:tblStylePr w:type="band1Vert">
      <w:tblPr/>
      <w:tcPr>
        <w:tcBorders>
          <w:top w:val="single" w:sz="8" w:space="0" w:color="A32020" w:themeColor="accent5"/>
          <w:left w:val="single" w:sz="8" w:space="0" w:color="A32020" w:themeColor="accent5"/>
          <w:bottom w:val="single" w:sz="8" w:space="0" w:color="A32020" w:themeColor="accent5"/>
          <w:right w:val="single" w:sz="8" w:space="0" w:color="A32020" w:themeColor="accent5"/>
        </w:tcBorders>
        <w:shd w:val="clear" w:color="auto" w:fill="F2BDBD" w:themeFill="accent5" w:themeFillTint="3F"/>
      </w:tcPr>
    </w:tblStylePr>
    <w:tblStylePr w:type="band1Horz">
      <w:tblPr/>
      <w:tcPr>
        <w:tcBorders>
          <w:top w:val="single" w:sz="8" w:space="0" w:color="A32020" w:themeColor="accent5"/>
          <w:left w:val="single" w:sz="8" w:space="0" w:color="A32020" w:themeColor="accent5"/>
          <w:bottom w:val="single" w:sz="8" w:space="0" w:color="A32020" w:themeColor="accent5"/>
          <w:right w:val="single" w:sz="8" w:space="0" w:color="A32020" w:themeColor="accent5"/>
          <w:insideV w:val="single" w:sz="8" w:space="0" w:color="A32020" w:themeColor="accent5"/>
        </w:tcBorders>
        <w:shd w:val="clear" w:color="auto" w:fill="F2BDBD" w:themeFill="accent5" w:themeFillTint="3F"/>
      </w:tcPr>
    </w:tblStylePr>
    <w:tblStylePr w:type="band2Horz">
      <w:tblPr/>
      <w:tcPr>
        <w:tcBorders>
          <w:top w:val="single" w:sz="8" w:space="0" w:color="A32020" w:themeColor="accent5"/>
          <w:left w:val="single" w:sz="8" w:space="0" w:color="A32020" w:themeColor="accent5"/>
          <w:bottom w:val="single" w:sz="8" w:space="0" w:color="A32020" w:themeColor="accent5"/>
          <w:right w:val="single" w:sz="8" w:space="0" w:color="A32020" w:themeColor="accent5"/>
          <w:insideV w:val="single" w:sz="8" w:space="0" w:color="A32020" w:themeColor="accent5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F223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22379"/>
    <w:pPr>
      <w:spacing w:after="200" w:line="240" w:lineRule="auto"/>
    </w:pPr>
    <w:rPr>
      <w:rFonts w:ascii="Arial" w:hAnsi="Arial" w:cs="Arial"/>
      <w:color w:val="602320"/>
      <w:szCs w:val="20"/>
      <w:lang w:val="pl-PL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22379"/>
    <w:rPr>
      <w:rFonts w:ascii="Arial" w:hAnsi="Arial" w:cs="Arial"/>
      <w:color w:val="602320"/>
      <w:sz w:val="20"/>
      <w:szCs w:val="20"/>
      <w:lang w:val="pl-P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1700"/>
    <w:pPr>
      <w:spacing w:after="0"/>
    </w:pPr>
    <w:rPr>
      <w:rFonts w:ascii="Georgia" w:hAnsi="Georgia" w:cstheme="minorBidi"/>
      <w:b/>
      <w:bCs/>
      <w:color w:val="000000" w:themeColor="text1"/>
      <w:lang w:val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1700"/>
    <w:rPr>
      <w:rFonts w:ascii="Georgia" w:hAnsi="Georgia" w:cs="Arial"/>
      <w:b/>
      <w:bCs/>
      <w:color w:val="602320"/>
      <w:sz w:val="20"/>
      <w:szCs w:val="20"/>
      <w:lang w:val="pl-PL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57B27"/>
    <w:pPr>
      <w:spacing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57B27"/>
    <w:rPr>
      <w:rFonts w:ascii="Georgia" w:hAnsi="Georgia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57B27"/>
    <w:rPr>
      <w:vertAlign w:val="superscript"/>
    </w:rPr>
  </w:style>
  <w:style w:type="paragraph" w:styleId="NormalWeb">
    <w:name w:val="Normal (Web)"/>
    <w:basedOn w:val="Normal"/>
    <w:uiPriority w:val="99"/>
    <w:unhideWhenUsed/>
    <w:rsid w:val="00A57B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ru-RU" w:eastAsia="ru-RU"/>
    </w:rPr>
  </w:style>
  <w:style w:type="character" w:customStyle="1" w:styleId="BodySingleChar">
    <w:name w:val="Body Single Char"/>
    <w:basedOn w:val="DefaultParagraphFont"/>
    <w:link w:val="BodySingle"/>
    <w:rsid w:val="00E40896"/>
    <w:rPr>
      <w:rFonts w:cs="Arial"/>
      <w:color w:val="auto"/>
      <w:sz w:val="20"/>
      <w:szCs w:val="20"/>
      <w:lang w:val="pl-PL"/>
    </w:rPr>
  </w:style>
  <w:style w:type="paragraph" w:styleId="Revision">
    <w:name w:val="Revision"/>
    <w:hidden/>
    <w:uiPriority w:val="99"/>
    <w:semiHidden/>
    <w:rsid w:val="009C3F4A"/>
    <w:pPr>
      <w:spacing w:after="0" w:line="240" w:lineRule="auto"/>
    </w:pPr>
    <w:rPr>
      <w:rFonts w:ascii="Georgia" w:hAnsi="Georgia"/>
      <w:sz w:val="20"/>
    </w:rPr>
  </w:style>
  <w:style w:type="character" w:customStyle="1" w:styleId="BodytextCharChar">
    <w:name w:val="Body text Char Char"/>
    <w:basedOn w:val="DefaultParagraphFont"/>
    <w:link w:val="BodyText1"/>
    <w:rsid w:val="00006D98"/>
    <w:rPr>
      <w:rFonts w:ascii="Georgia" w:hAnsi="Georgia" w:cs="Georgia"/>
      <w:color w:val="000000"/>
      <w:sz w:val="20"/>
      <w:szCs w:val="20"/>
      <w:lang w:val="en-US"/>
    </w:rPr>
  </w:style>
  <w:style w:type="character" w:customStyle="1" w:styleId="Bullet1Char">
    <w:name w:val="Bullet 1 Char"/>
    <w:basedOn w:val="DefaultParagraphFont"/>
    <w:link w:val="Bullet1"/>
    <w:locked/>
    <w:rsid w:val="004738CA"/>
    <w:rPr>
      <w:rFonts w:ascii="Arial" w:eastAsia="Times New Roman" w:hAnsi="Arial" w:cs="Arial"/>
      <w:color w:val="auto"/>
      <w:sz w:val="20"/>
      <w:szCs w:val="24"/>
      <w:lang w:val="ru-RU"/>
    </w:rPr>
  </w:style>
  <w:style w:type="paragraph" w:customStyle="1" w:styleId="Bullet1">
    <w:name w:val="Bullet 1"/>
    <w:basedOn w:val="Normal"/>
    <w:link w:val="Bullet1Char"/>
    <w:rsid w:val="004738CA"/>
    <w:pPr>
      <w:numPr>
        <w:numId w:val="18"/>
      </w:numPr>
      <w:tabs>
        <w:tab w:val="left" w:pos="1425"/>
      </w:tabs>
      <w:spacing w:after="240" w:line="240" w:lineRule="auto"/>
    </w:pPr>
    <w:rPr>
      <w:rFonts w:ascii="Arial" w:eastAsia="Times New Roman" w:hAnsi="Arial" w:cs="Arial"/>
      <w:color w:val="auto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Heading1Char">
    <w:name w:val="Appendix"/>
    <w:pPr>
      <w:numPr>
        <w:numId w:val="5"/>
      </w:numPr>
    </w:pPr>
  </w:style>
  <w:style w:type="numbering" w:customStyle="1" w:styleId="TOCHeading">
    <w:name w:val="PwCListNumbers1"/>
    <w:pPr>
      <w:numPr>
        <w:numId w:val="9"/>
      </w:numPr>
    </w:pPr>
  </w:style>
  <w:style w:type="numbering" w:customStyle="1" w:styleId="Heading2Char">
    <w:name w:val="PwCListBullets1"/>
    <w:pPr>
      <w:numPr>
        <w:numId w:val="2"/>
      </w:numPr>
    </w:pPr>
  </w:style>
  <w:style w:type="numbering" w:customStyle="1" w:styleId="Heading3Char">
    <w:name w:val="SmartBullets"/>
    <w:pPr>
      <w:numPr>
        <w:numId w:val="4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210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1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8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262067">
          <w:marLeft w:val="274"/>
          <w:marRight w:val="0"/>
          <w:marTop w:val="8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73230">
          <w:marLeft w:val="274"/>
          <w:marRight w:val="0"/>
          <w:marTop w:val="8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694">
          <w:marLeft w:val="274"/>
          <w:marRight w:val="0"/>
          <w:marTop w:val="8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06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5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2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5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5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emf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microsoft.com/office/2007/relationships/stylesWithEffects" Target="stylesWithEffects.xml"/><Relationship Id="rId10" Type="http://schemas.openxmlformats.org/officeDocument/2006/relationships/image" Target="media/image3.emf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emf"/><Relationship Id="rId22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853136\LOCALS~1\Temp\notesC7A056\NY-11-0129%20Word%20Proposal%20Template%20A4%20_v12.dotx" TargetMode="External"/></Relationships>
</file>

<file path=word/theme/theme1.xml><?xml version="1.0" encoding="utf-8"?>
<a:theme xmlns:a="http://schemas.openxmlformats.org/drawingml/2006/main" name="New PwC">
  <a:themeElements>
    <a:clrScheme name="PwC Orange">
      <a:dk1>
        <a:srgbClr val="000000"/>
      </a:dk1>
      <a:lt1>
        <a:srgbClr val="FFFFFF"/>
      </a:lt1>
      <a:dk2>
        <a:srgbClr val="DC6900"/>
      </a:dk2>
      <a:lt2>
        <a:srgbClr val="FFFFFF"/>
      </a:lt2>
      <a:accent1>
        <a:srgbClr val="DC6900"/>
      </a:accent1>
      <a:accent2>
        <a:srgbClr val="FFB600"/>
      </a:accent2>
      <a:accent3>
        <a:srgbClr val="602320"/>
      </a:accent3>
      <a:accent4>
        <a:srgbClr val="DB536A"/>
      </a:accent4>
      <a:accent5>
        <a:srgbClr val="A32020"/>
      </a:accent5>
      <a:accent6>
        <a:srgbClr val="E0301E"/>
      </a:accent6>
      <a:hlink>
        <a:srgbClr val="DC6900"/>
      </a:hlink>
      <a:folHlink>
        <a:srgbClr val="DC6900"/>
      </a:folHlink>
    </a:clrScheme>
    <a:fontScheme name="PwC New Brand 2">
      <a:majorFont>
        <a:latin typeface="Georgia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ltGray">
        <a:solidFill>
          <a:schemeClr val="tx2"/>
        </a:solidFill>
        <a:ln w="3175"/>
      </a:spPr>
      <a:bodyPr rtlCol="0" anchor="ctr"/>
      <a:lstStyle>
        <a:defPPr algn="ctr">
          <a:defRPr dirty="0" err="1" smtClean="0">
            <a:solidFill>
              <a:schemeClr val="bg1"/>
            </a:solidFill>
            <a:latin typeface="Georgia" pitchFamily="18" charset="0"/>
          </a:defRPr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</a:spPr>
      <a:bodyPr wrap="square" lIns="0" tIns="0" rIns="0" bIns="0" rtlCol="0">
        <a:noAutofit/>
      </a:bodyPr>
      <a:lstStyle>
        <a:defPPr>
          <a:lnSpc>
            <a:spcPts val="2400"/>
          </a:lnSpc>
          <a:defRPr sz="2000" dirty="0" err="1" smtClean="0">
            <a:latin typeface="Georgia" pitchFamily="18" charset="0"/>
          </a:defRPr>
        </a:defPPr>
      </a:lst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C7EBFC-DC2A-475D-B440-57EE0485A3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NY-11-0129 Word Proposal Template A4 _v12</Template>
  <TotalTime>3</TotalTime>
  <Pages>12</Pages>
  <Words>2498</Words>
  <Characters>14243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NY-11-0129 Word Proposal Template New</vt:lpstr>
    </vt:vector>
  </TitlesOfParts>
  <Company>PricewaterhouseCoopers</Company>
  <LinksUpToDate>false</LinksUpToDate>
  <CharactersWithSpaces>16708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NY-11-0129 Word Proposal Template New</dc:title>
  <dc:creator>Lindsey Norman</dc:creator>
  <cp:lastModifiedBy>Ekaterina Kupro</cp:lastModifiedBy>
  <cp:revision>2</cp:revision>
  <cp:lastPrinted>2014-01-29T05:14:00Z</cp:lastPrinted>
  <dcterms:created xsi:type="dcterms:W3CDTF">2014-03-13T06:42:00Z</dcterms:created>
  <dcterms:modified xsi:type="dcterms:W3CDTF">2014-03-13T06:42:00Z</dcterms:modified>
</cp:coreProperties>
</file>