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620" w:rsidRPr="000C4632" w:rsidRDefault="000C4632" w:rsidP="000C4632">
      <w:pPr>
        <w:jc w:val="center"/>
        <w:rPr>
          <w:rFonts w:cstheme="minorHAnsi"/>
          <w:b/>
          <w:sz w:val="28"/>
          <w:szCs w:val="28"/>
          <w:lang w:val="ru-RU"/>
        </w:rPr>
      </w:pPr>
      <w:r>
        <w:rPr>
          <w:rFonts w:cstheme="minorHAnsi"/>
          <w:b/>
          <w:sz w:val="28"/>
          <w:szCs w:val="28"/>
          <w:lang w:val="ru-RU"/>
        </w:rPr>
        <w:t>Проект</w:t>
      </w:r>
      <w:r w:rsidR="0058547C" w:rsidRPr="002301A0">
        <w:rPr>
          <w:rFonts w:cstheme="minorHAnsi"/>
          <w:b/>
          <w:sz w:val="28"/>
          <w:szCs w:val="28"/>
          <w:lang w:val="ru-RU"/>
        </w:rPr>
        <w:t xml:space="preserve"> изменений в Устав ОАО «Фортум»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84"/>
        <w:gridCol w:w="989"/>
        <w:gridCol w:w="5985"/>
        <w:gridCol w:w="6230"/>
      </w:tblGrid>
      <w:tr w:rsidR="004957FF" w:rsidRPr="00412FD0" w:rsidTr="00A04DCC">
        <w:trPr>
          <w:cantSplit/>
          <w:tblHeader/>
        </w:trPr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b/>
                <w:lang w:val="ru-RU"/>
              </w:rPr>
            </w:pPr>
            <w:r w:rsidRPr="00412FD0">
              <w:rPr>
                <w:rFonts w:cstheme="minorHAnsi"/>
                <w:b/>
                <w:lang w:val="ru-RU"/>
              </w:rPr>
              <w:t>№ п/п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b/>
                <w:lang w:val="ru-RU"/>
              </w:rPr>
            </w:pPr>
            <w:r w:rsidRPr="00412FD0">
              <w:rPr>
                <w:rFonts w:cstheme="minorHAnsi"/>
                <w:b/>
                <w:lang w:val="ru-RU"/>
              </w:rPr>
              <w:t>№ пункта Устава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b/>
                <w:lang w:val="ru-RU"/>
              </w:rPr>
            </w:pPr>
            <w:r w:rsidRPr="00412FD0">
              <w:rPr>
                <w:rFonts w:cstheme="minorHAnsi"/>
                <w:b/>
                <w:lang w:val="ru-RU"/>
              </w:rPr>
              <w:t>Действующая редакция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b/>
                <w:lang w:val="ru-RU"/>
              </w:rPr>
            </w:pPr>
            <w:r w:rsidRPr="00412FD0">
              <w:rPr>
                <w:rFonts w:cstheme="minorHAnsi"/>
                <w:b/>
                <w:lang w:val="ru-RU"/>
              </w:rPr>
              <w:t>Предлагаемая редакция</w:t>
            </w:r>
          </w:p>
        </w:tc>
      </w:tr>
      <w:tr w:rsidR="004957FF" w:rsidRPr="000C4632" w:rsidTr="00A04DCC">
        <w:trPr>
          <w:cantSplit/>
        </w:trPr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</w:t>
            </w:r>
            <w:r w:rsidRPr="00412FD0">
              <w:rPr>
                <w:rFonts w:cstheme="minorHAnsi"/>
                <w:lang w:val="ru-RU"/>
              </w:rPr>
              <w:t>.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lang w:val="ru-RU"/>
              </w:rPr>
              <w:t>П. 7.5.</w:t>
            </w:r>
          </w:p>
        </w:tc>
        <w:tc>
          <w:tcPr>
            <w:tcW w:w="0" w:type="auto"/>
          </w:tcPr>
          <w:p w:rsidR="004957FF" w:rsidRPr="00412FD0" w:rsidRDefault="004957FF" w:rsidP="00350510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eastAsia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412FD0">
              <w:rPr>
                <w:rFonts w:asciiTheme="minorHAnsi" w:eastAsiaTheme="minorHAnsi" w:hAnsiTheme="minorHAnsi" w:cstheme="minorHAnsi"/>
                <w:bCs/>
                <w:sz w:val="22"/>
                <w:szCs w:val="22"/>
                <w:lang w:eastAsia="en-US"/>
              </w:rPr>
              <w:t xml:space="preserve">7.5. 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>Срок выплаты дивидендов определяется Общим собранием акционеров Общества и не должен превышать 60 (</w:t>
            </w:r>
            <w:proofErr w:type="spellStart"/>
            <w:r w:rsidRPr="00412FD0">
              <w:rPr>
                <w:rFonts w:asciiTheme="minorHAnsi" w:hAnsiTheme="minorHAnsi" w:cstheme="minorHAnsi"/>
                <w:sz w:val="22"/>
                <w:szCs w:val="22"/>
              </w:rPr>
              <w:t>Шестидесят</w:t>
            </w:r>
            <w:proofErr w:type="spellEnd"/>
            <w:r w:rsidRPr="00412FD0">
              <w:rPr>
                <w:rFonts w:asciiTheme="minorHAnsi" w:hAnsiTheme="minorHAnsi" w:cstheme="minorHAnsi"/>
                <w:sz w:val="22"/>
                <w:szCs w:val="22"/>
              </w:rPr>
              <w:t>) дней со дня принятия решения об их выплате.</w:t>
            </w:r>
          </w:p>
        </w:tc>
        <w:tc>
          <w:tcPr>
            <w:tcW w:w="0" w:type="auto"/>
          </w:tcPr>
          <w:p w:rsidR="004957FF" w:rsidRPr="00412FD0" w:rsidRDefault="004957FF" w:rsidP="00A04DCC">
            <w:pPr>
              <w:jc w:val="both"/>
              <w:rPr>
                <w:rFonts w:cstheme="minorHAnsi"/>
                <w:b/>
                <w:lang w:val="ru-RU"/>
              </w:rPr>
            </w:pPr>
            <w:r w:rsidRPr="00A04DCC">
              <w:rPr>
                <w:rFonts w:cstheme="minorHAnsi"/>
                <w:lang w:val="ru-RU"/>
              </w:rPr>
              <w:t>7.5.</w:t>
            </w:r>
            <w:r>
              <w:rPr>
                <w:rFonts w:cstheme="minorHAnsi"/>
                <w:b/>
                <w:lang w:val="ru-RU"/>
              </w:rPr>
              <w:t xml:space="preserve"> </w:t>
            </w:r>
            <w:r w:rsidRPr="00412FD0">
              <w:rPr>
                <w:rFonts w:cstheme="minorHAnsi"/>
                <w:b/>
                <w:lang w:val="ru-RU"/>
              </w:rPr>
              <w:t>Срок выплаты дивидендов номинальному держателю и являющемуся профессиональным участником рынка ценных бумаг доверительному управляющему, которые зарегистрированы в реестре акционеров, не должен превышать 10</w:t>
            </w:r>
            <w:r>
              <w:rPr>
                <w:rFonts w:cstheme="minorHAnsi"/>
                <w:b/>
                <w:lang w:val="ru-RU"/>
              </w:rPr>
              <w:t xml:space="preserve"> (Десять)</w:t>
            </w:r>
            <w:r w:rsidRPr="00412FD0">
              <w:rPr>
                <w:rFonts w:cstheme="minorHAnsi"/>
                <w:b/>
                <w:lang w:val="ru-RU"/>
              </w:rPr>
              <w:t xml:space="preserve"> рабочих дней, а другим зарегистрированным в реестре акционеров лицам </w:t>
            </w:r>
            <w:r>
              <w:rPr>
                <w:rFonts w:cstheme="minorHAnsi"/>
                <w:b/>
                <w:lang w:val="ru-RU"/>
              </w:rPr>
              <w:t>–</w:t>
            </w:r>
            <w:r w:rsidRPr="00412FD0">
              <w:rPr>
                <w:rFonts w:cstheme="minorHAnsi"/>
                <w:b/>
                <w:lang w:val="ru-RU"/>
              </w:rPr>
              <w:t xml:space="preserve"> 25</w:t>
            </w:r>
            <w:r>
              <w:rPr>
                <w:rFonts w:cstheme="minorHAnsi"/>
                <w:b/>
                <w:lang w:val="ru-RU"/>
              </w:rPr>
              <w:t xml:space="preserve"> (Двадцать пять)</w:t>
            </w:r>
            <w:r w:rsidRPr="00412FD0">
              <w:rPr>
                <w:rFonts w:cstheme="minorHAnsi"/>
                <w:b/>
                <w:lang w:val="ru-RU"/>
              </w:rPr>
              <w:t xml:space="preserve"> рабочих дней с даты, на которую определяются лица, имеющие право на получение дивидендов.</w:t>
            </w:r>
          </w:p>
        </w:tc>
      </w:tr>
      <w:tr w:rsidR="004957FF" w:rsidRPr="000C4632" w:rsidTr="00A04DCC">
        <w:trPr>
          <w:cantSplit/>
        </w:trPr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2</w:t>
            </w:r>
            <w:r w:rsidRPr="00412FD0">
              <w:rPr>
                <w:rFonts w:cstheme="minorHAnsi"/>
                <w:lang w:val="ru-RU"/>
              </w:rPr>
              <w:t>.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lang w:val="ru-RU"/>
              </w:rPr>
              <w:t>П. 11.4</w:t>
            </w:r>
          </w:p>
        </w:tc>
        <w:tc>
          <w:tcPr>
            <w:tcW w:w="0" w:type="auto"/>
          </w:tcPr>
          <w:p w:rsidR="004957FF" w:rsidRPr="00412FD0" w:rsidRDefault="004957FF" w:rsidP="00AE65A1">
            <w:pPr>
              <w:pStyle w:val="2"/>
              <w:numPr>
                <w:ilvl w:val="1"/>
                <w:numId w:val="5"/>
              </w:numPr>
              <w:ind w:left="0" w:firstLine="0"/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>Список лиц, имеющих право на участие в Общем собрании акционеров, составляется на основании данных реестра акционеров Общества.</w:t>
            </w:r>
          </w:p>
          <w:p w:rsidR="004957FF" w:rsidRPr="005330A7" w:rsidRDefault="004957FF" w:rsidP="00DB7273">
            <w:pPr>
              <w:ind w:firstLine="720"/>
              <w:jc w:val="both"/>
              <w:rPr>
                <w:rFonts w:cstheme="minorHAnsi"/>
                <w:bCs/>
                <w:lang w:val="ru-RU"/>
              </w:rPr>
            </w:pPr>
            <w:r w:rsidRPr="00412FD0">
              <w:rPr>
                <w:rFonts w:cstheme="minorHAnsi"/>
                <w:bCs/>
                <w:lang w:val="ru-RU"/>
              </w:rPr>
              <w:t xml:space="preserve">Дата составления списка лиц Общества, имеющих право на участие в Общем собрании акционеров Общества, не может быть установлена </w:t>
            </w:r>
            <w:r w:rsidRPr="00412FD0">
              <w:rPr>
                <w:rFonts w:cstheme="minorHAnsi"/>
                <w:b/>
                <w:bCs/>
                <w:lang w:val="ru-RU"/>
              </w:rPr>
              <w:t>ранее даты принятия решения о проведении</w:t>
            </w:r>
            <w:r w:rsidRPr="00412FD0">
              <w:rPr>
                <w:rFonts w:cstheme="minorHAnsi"/>
                <w:bCs/>
                <w:lang w:val="ru-RU"/>
              </w:rPr>
              <w:t xml:space="preserve"> Общего собрания акционеров Общества и более, чем за 50 (Пятьдесят) дней до даты проведения Общего собрания акционеров, за исключением случая, предусмотренного пунктом 14.9. настоящего Устава.</w:t>
            </w:r>
          </w:p>
        </w:tc>
        <w:tc>
          <w:tcPr>
            <w:tcW w:w="0" w:type="auto"/>
          </w:tcPr>
          <w:p w:rsidR="004957FF" w:rsidRPr="00412FD0" w:rsidRDefault="004957FF" w:rsidP="00DB7273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>11.4.</w:t>
            </w: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 Список лиц, имеющих право на участие в Общем собрании акционеров, составляется на основании данных реестра акционеров Общества.</w:t>
            </w:r>
          </w:p>
          <w:p w:rsidR="004957FF" w:rsidRPr="00412FD0" w:rsidRDefault="004957FF" w:rsidP="00DB7273">
            <w:pPr>
              <w:ind w:firstLine="720"/>
              <w:jc w:val="both"/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bCs/>
                <w:lang w:val="ru-RU"/>
              </w:rPr>
              <w:t xml:space="preserve">Дата составления списка лиц Общества, имеющих право на участие в Общем собрании акционеров Общества, не может быть установлена </w:t>
            </w:r>
            <w:r w:rsidRPr="00412FD0">
              <w:rPr>
                <w:rFonts w:cstheme="minorHAnsi"/>
                <w:b/>
                <w:bCs/>
                <w:lang w:val="ru-RU"/>
              </w:rPr>
              <w:t>ранее</w:t>
            </w:r>
            <w:r>
              <w:rPr>
                <w:rFonts w:cstheme="minorHAnsi"/>
                <w:bCs/>
                <w:lang w:val="ru-RU"/>
              </w:rPr>
              <w:t xml:space="preserve"> </w:t>
            </w:r>
            <w:r w:rsidRPr="00412FD0">
              <w:rPr>
                <w:rStyle w:val="blk"/>
                <w:rFonts w:cstheme="minorHAnsi"/>
                <w:b/>
                <w:lang w:val="ru-RU"/>
              </w:rPr>
              <w:t>чем через 10</w:t>
            </w:r>
            <w:r>
              <w:rPr>
                <w:rStyle w:val="blk"/>
                <w:rFonts w:cstheme="minorHAnsi"/>
                <w:b/>
                <w:lang w:val="ru-RU"/>
              </w:rPr>
              <w:t xml:space="preserve"> (Десять)</w:t>
            </w:r>
            <w:r w:rsidRPr="00412FD0">
              <w:rPr>
                <w:rStyle w:val="blk"/>
                <w:rFonts w:cstheme="minorHAnsi"/>
                <w:b/>
                <w:lang w:val="ru-RU"/>
              </w:rPr>
              <w:t xml:space="preserve"> дней</w:t>
            </w:r>
            <w:r w:rsidRPr="00412FD0">
              <w:rPr>
                <w:rStyle w:val="blk"/>
                <w:rFonts w:cstheme="minorHAnsi"/>
                <w:lang w:val="ru-RU"/>
              </w:rPr>
              <w:t xml:space="preserve"> </w:t>
            </w:r>
            <w:r w:rsidRPr="00412FD0">
              <w:rPr>
                <w:rStyle w:val="blk"/>
                <w:rFonts w:cstheme="minorHAnsi"/>
                <w:b/>
                <w:lang w:val="ru-RU"/>
              </w:rPr>
              <w:t>с даты принятия решения о проведении</w:t>
            </w:r>
            <w:r w:rsidRPr="00412FD0">
              <w:rPr>
                <w:rStyle w:val="blk"/>
                <w:rFonts w:cstheme="minorHAnsi"/>
                <w:lang w:val="ru-RU"/>
              </w:rPr>
              <w:t xml:space="preserve"> </w:t>
            </w:r>
            <w:r w:rsidRPr="00412FD0">
              <w:rPr>
                <w:rFonts w:cstheme="minorHAnsi"/>
                <w:bCs/>
                <w:lang w:val="ru-RU"/>
              </w:rPr>
              <w:t>Общего собрания акционеров Общества и более, чем за 50 (Пятьдесят) дней до даты проведения Общего собрания акционеров, за исключением случая, предусмотренного пунктом 14.9. настоящего Устава.</w:t>
            </w:r>
          </w:p>
        </w:tc>
      </w:tr>
      <w:tr w:rsidR="004957FF" w:rsidRPr="000C4632" w:rsidTr="00A04DCC">
        <w:trPr>
          <w:cantSplit/>
        </w:trPr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lastRenderedPageBreak/>
              <w:t>4</w:t>
            </w:r>
            <w:r w:rsidRPr="00412FD0">
              <w:rPr>
                <w:rFonts w:cstheme="minorHAnsi"/>
                <w:lang w:val="ru-RU"/>
              </w:rPr>
              <w:t>.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lang w:val="ru-RU"/>
              </w:rPr>
              <w:t>П. 12.3</w:t>
            </w:r>
          </w:p>
        </w:tc>
        <w:tc>
          <w:tcPr>
            <w:tcW w:w="0" w:type="auto"/>
          </w:tcPr>
          <w:p w:rsidR="004957FF" w:rsidRPr="00412FD0" w:rsidRDefault="004957FF" w:rsidP="00AE65A1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>12.3. Список лиц, имеющих право участвовать в заочном голосовании по вопросам повестки дня Общего собрания акционеров, составляется на основании данных реестра акционеров Общества.</w:t>
            </w:r>
          </w:p>
          <w:p w:rsidR="004957FF" w:rsidRPr="00412FD0" w:rsidRDefault="004957FF" w:rsidP="004957FF">
            <w:pPr>
              <w:ind w:firstLine="720"/>
              <w:jc w:val="both"/>
              <w:rPr>
                <w:rFonts w:cstheme="minorHAnsi"/>
                <w:snapToGrid w:val="0"/>
              </w:rPr>
            </w:pPr>
            <w:r w:rsidRPr="00412FD0">
              <w:rPr>
                <w:rFonts w:cstheme="minorHAnsi"/>
                <w:bCs/>
                <w:lang w:val="ru-RU"/>
              </w:rPr>
              <w:t xml:space="preserve">Дата составления списка лиц, имеющих право участвовать в заочном голосовании по вопросам повестки дня Общего собрания акционеров, не может быть установлена </w:t>
            </w:r>
            <w:r w:rsidRPr="00412FD0">
              <w:rPr>
                <w:rFonts w:cstheme="minorHAnsi"/>
                <w:b/>
                <w:bCs/>
                <w:lang w:val="ru-RU"/>
              </w:rPr>
              <w:t>ранее даты принятия решения о проведении</w:t>
            </w:r>
            <w:r w:rsidRPr="00412FD0">
              <w:rPr>
                <w:rFonts w:cstheme="minorHAnsi"/>
                <w:bCs/>
                <w:lang w:val="ru-RU"/>
              </w:rPr>
              <w:t xml:space="preserve"> Общего собрания акционеров Общества и более чем за 50 (Пятьдесят) дней до даты окончания приема Обществом бюллетеней.</w:t>
            </w:r>
          </w:p>
        </w:tc>
        <w:tc>
          <w:tcPr>
            <w:tcW w:w="0" w:type="auto"/>
          </w:tcPr>
          <w:p w:rsidR="004957FF" w:rsidRPr="00412FD0" w:rsidRDefault="004957FF" w:rsidP="00AE65A1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12.3. </w:t>
            </w: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>Список лиц, имеющих право участвовать в заочном голосовании по вопросам повестки дня Общего собрания акционеров, составляется на основании данных реестра акционеров Общества.</w:t>
            </w:r>
          </w:p>
          <w:p w:rsidR="004957FF" w:rsidRPr="005330A7" w:rsidRDefault="004957FF" w:rsidP="00A04DCC">
            <w:pPr>
              <w:ind w:firstLine="720"/>
              <w:jc w:val="both"/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bCs/>
                <w:lang w:val="ru-RU"/>
              </w:rPr>
              <w:t xml:space="preserve">Дата составления списка лиц, имеющих право участвовать в заочном голосовании по вопросам повестки дня Общего собрания акционеров, не может быть установлена </w:t>
            </w:r>
            <w:r w:rsidRPr="00412FD0">
              <w:rPr>
                <w:rStyle w:val="blk"/>
                <w:rFonts w:cstheme="minorHAnsi"/>
                <w:b/>
                <w:lang w:val="ru-RU"/>
              </w:rPr>
              <w:t>ранее чем через 10</w:t>
            </w:r>
            <w:r>
              <w:rPr>
                <w:rStyle w:val="blk"/>
                <w:rFonts w:cstheme="minorHAnsi"/>
                <w:b/>
                <w:lang w:val="ru-RU"/>
              </w:rPr>
              <w:t xml:space="preserve"> (Десять)</w:t>
            </w:r>
            <w:r w:rsidRPr="00412FD0">
              <w:rPr>
                <w:rStyle w:val="blk"/>
                <w:rFonts w:cstheme="minorHAnsi"/>
                <w:b/>
                <w:lang w:val="ru-RU"/>
              </w:rPr>
              <w:t xml:space="preserve"> дней с даты принятия решения</w:t>
            </w:r>
            <w:r w:rsidRPr="00412FD0">
              <w:rPr>
                <w:rStyle w:val="blk"/>
                <w:rFonts w:cstheme="minorHAnsi"/>
                <w:lang w:val="ru-RU"/>
              </w:rPr>
              <w:t xml:space="preserve"> </w:t>
            </w:r>
            <w:r w:rsidRPr="00412FD0">
              <w:rPr>
                <w:rStyle w:val="blk"/>
                <w:rFonts w:cstheme="minorHAnsi"/>
                <w:b/>
                <w:lang w:val="ru-RU"/>
              </w:rPr>
              <w:t>о проведении</w:t>
            </w:r>
            <w:r w:rsidRPr="00412FD0">
              <w:rPr>
                <w:rStyle w:val="blk"/>
                <w:rFonts w:cstheme="minorHAnsi"/>
                <w:lang w:val="ru-RU"/>
              </w:rPr>
              <w:t xml:space="preserve"> </w:t>
            </w:r>
            <w:r w:rsidRPr="00412FD0">
              <w:rPr>
                <w:rFonts w:cstheme="minorHAnsi"/>
                <w:bCs/>
                <w:lang w:val="ru-RU"/>
              </w:rPr>
              <w:t>Общего собрания акционеров Общества и более чем за 50 (Пятьдесят) дней до даты окончания приема Обществом бюллетеней.</w:t>
            </w:r>
          </w:p>
        </w:tc>
      </w:tr>
      <w:tr w:rsidR="004957FF" w:rsidRPr="000C4632" w:rsidTr="00A04DCC">
        <w:trPr>
          <w:cantSplit/>
        </w:trPr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Pr="00412FD0">
              <w:rPr>
                <w:rFonts w:cstheme="minorHAnsi"/>
                <w:lang w:val="ru-RU"/>
              </w:rPr>
              <w:t>.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lang w:val="ru-RU"/>
              </w:rPr>
              <w:t>П. 14.3.</w:t>
            </w:r>
          </w:p>
        </w:tc>
        <w:tc>
          <w:tcPr>
            <w:tcW w:w="0" w:type="auto"/>
          </w:tcPr>
          <w:p w:rsidR="004957FF" w:rsidRPr="00412FD0" w:rsidRDefault="004957FF" w:rsidP="00AE65A1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14.3. Созыв внеочередного Общего собрания акционеров по требованию Ревизионной комиссии Общества, Аудитора Общества или акционеров (акционера), являющихся владельцами не менее чем 10 (Десяти) процентов голосующих акций Общества, осуществляется Советом директоров Общества. </w:t>
            </w:r>
          </w:p>
          <w:p w:rsidR="004957FF" w:rsidRPr="00412FD0" w:rsidRDefault="004957FF" w:rsidP="00AE65A1">
            <w:pPr>
              <w:pStyle w:val="2"/>
              <w:numPr>
                <w:ilvl w:val="0"/>
                <w:numId w:val="0"/>
              </w:numPr>
              <w:ind w:firstLine="720"/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Такое </w:t>
            </w: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Общее собрание акционеров 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должно быть проведено в течение </w:t>
            </w:r>
            <w:r w:rsidRPr="00175FD8">
              <w:rPr>
                <w:rFonts w:asciiTheme="minorHAnsi" w:hAnsiTheme="minorHAnsi" w:cstheme="minorHAnsi"/>
                <w:b/>
                <w:sz w:val="22"/>
                <w:szCs w:val="22"/>
              </w:rPr>
              <w:t>40 (Сорока) дней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 с момента представления требования о проведении внеочередного Общего собрания акционеров Общества, за исключением случая, предусмотренного пунктом 14.9. настоящего Устава.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14.3. Созыв внеочередного Общего собрания акционеров по требованию Ревизионной комиссии Общества, Аудитора Общества или акционеров (акционера), являющихся владельцами не менее чем 10 (Десяти) процентов голосующих акций Общества, осуществляется Советом директоров Общества. </w:t>
            </w:r>
          </w:p>
          <w:p w:rsidR="004957FF" w:rsidRPr="00412FD0" w:rsidRDefault="004957FF" w:rsidP="00AE65A1">
            <w:pPr>
              <w:pStyle w:val="2"/>
              <w:numPr>
                <w:ilvl w:val="0"/>
                <w:numId w:val="0"/>
              </w:numPr>
              <w:ind w:firstLine="720"/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Такое </w:t>
            </w: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Общее собрание акционеров 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должно быть проведено в течение </w:t>
            </w:r>
            <w:r w:rsidRPr="00175FD8">
              <w:rPr>
                <w:rFonts w:asciiTheme="minorHAnsi" w:hAnsiTheme="minorHAnsi" w:cstheme="minorHAnsi"/>
                <w:b/>
                <w:sz w:val="22"/>
                <w:szCs w:val="22"/>
              </w:rPr>
              <w:t>50 (Пятидесяти) дней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 с момента представления требования о проведении внеочередного Общего собрания акционеров Общества, за исключением случая, предусмотренного пунктом 14.9. настоящего Устава.</w:t>
            </w:r>
          </w:p>
        </w:tc>
      </w:tr>
      <w:tr w:rsidR="004957FF" w:rsidRPr="000C4632" w:rsidTr="00A04DCC">
        <w:trPr>
          <w:cantSplit/>
        </w:trPr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6</w:t>
            </w:r>
            <w:r w:rsidRPr="00412FD0">
              <w:rPr>
                <w:rFonts w:cstheme="minorHAnsi"/>
                <w:lang w:val="ru-RU"/>
              </w:rPr>
              <w:t>.</w:t>
            </w:r>
          </w:p>
        </w:tc>
        <w:tc>
          <w:tcPr>
            <w:tcW w:w="0" w:type="auto"/>
          </w:tcPr>
          <w:p w:rsidR="004957FF" w:rsidRPr="00412FD0" w:rsidRDefault="004957FF" w:rsidP="00E40FB8">
            <w:pPr>
              <w:rPr>
                <w:rFonts w:cstheme="minorHAnsi"/>
                <w:lang w:val="ru-RU"/>
              </w:rPr>
            </w:pPr>
            <w:r w:rsidRPr="00412FD0">
              <w:rPr>
                <w:rFonts w:cstheme="minorHAnsi"/>
                <w:lang w:val="ru-RU"/>
              </w:rPr>
              <w:t>П. 14.9.1</w:t>
            </w:r>
          </w:p>
        </w:tc>
        <w:tc>
          <w:tcPr>
            <w:tcW w:w="0" w:type="auto"/>
          </w:tcPr>
          <w:p w:rsidR="004957FF" w:rsidRPr="00412FD0" w:rsidRDefault="004957FF" w:rsidP="00AE65A1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14.9.1. 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Общее собрание акционеров должно быть проведено в течение </w:t>
            </w:r>
            <w:r w:rsidRPr="00A04DCC">
              <w:rPr>
                <w:rFonts w:asciiTheme="minorHAnsi" w:hAnsiTheme="minorHAnsi" w:cstheme="minorHAnsi"/>
                <w:b/>
                <w:sz w:val="22"/>
                <w:szCs w:val="22"/>
              </w:rPr>
              <w:t>70 (Семидесяти)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 дней с момента представления требования о проведении внеочередного Общего собрания акционеров</w:t>
            </w:r>
          </w:p>
        </w:tc>
        <w:tc>
          <w:tcPr>
            <w:tcW w:w="0" w:type="auto"/>
          </w:tcPr>
          <w:p w:rsidR="004957FF" w:rsidRPr="00412FD0" w:rsidRDefault="004957FF" w:rsidP="00A04DCC">
            <w:pPr>
              <w:pStyle w:val="2"/>
              <w:numPr>
                <w:ilvl w:val="0"/>
                <w:numId w:val="0"/>
              </w:numPr>
              <w:outlineLvl w:val="1"/>
              <w:rPr>
                <w:rFonts w:asciiTheme="minorHAnsi" w:hAnsiTheme="minorHAnsi" w:cstheme="minorHAnsi"/>
                <w:snapToGrid w:val="0"/>
                <w:sz w:val="22"/>
                <w:szCs w:val="22"/>
              </w:rPr>
            </w:pPr>
            <w:r w:rsidRPr="00412FD0">
              <w:rPr>
                <w:rFonts w:asciiTheme="minorHAnsi" w:hAnsiTheme="minorHAnsi" w:cstheme="minorHAnsi"/>
                <w:snapToGrid w:val="0"/>
                <w:sz w:val="22"/>
                <w:szCs w:val="22"/>
              </w:rPr>
              <w:t xml:space="preserve">14.9.1. 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Общее собрание акционеров должно быть проведено в течение </w:t>
            </w:r>
            <w:r w:rsidRPr="00A04DCC">
              <w:rPr>
                <w:rFonts w:asciiTheme="minorHAnsi" w:hAnsiTheme="minorHAnsi" w:cstheme="minorHAnsi"/>
                <w:b/>
                <w:sz w:val="22"/>
                <w:szCs w:val="22"/>
              </w:rPr>
              <w:t>95 (Девяносто пяти) дней</w:t>
            </w:r>
            <w:r w:rsidRPr="00412FD0">
              <w:rPr>
                <w:rFonts w:asciiTheme="minorHAnsi" w:hAnsiTheme="minorHAnsi" w:cstheme="minorHAnsi"/>
                <w:sz w:val="22"/>
                <w:szCs w:val="22"/>
              </w:rPr>
              <w:t xml:space="preserve"> с момента представления требования о проведении внеочередного Общего собрания акционеров</w:t>
            </w:r>
          </w:p>
        </w:tc>
      </w:tr>
    </w:tbl>
    <w:p w:rsidR="00247620" w:rsidRPr="00412FD0" w:rsidRDefault="00247620">
      <w:pPr>
        <w:rPr>
          <w:rFonts w:cstheme="minorHAnsi"/>
          <w:lang w:val="ru-RU"/>
        </w:rPr>
      </w:pPr>
      <w:bookmarkStart w:id="0" w:name="_GoBack"/>
      <w:bookmarkEnd w:id="0"/>
    </w:p>
    <w:sectPr w:rsidR="00247620" w:rsidRPr="00412FD0" w:rsidSect="003505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C06" w:rsidRDefault="00426C06" w:rsidP="0058547C">
      <w:pPr>
        <w:spacing w:after="0" w:line="240" w:lineRule="auto"/>
      </w:pPr>
      <w:r>
        <w:separator/>
      </w:r>
    </w:p>
  </w:endnote>
  <w:endnote w:type="continuationSeparator" w:id="0">
    <w:p w:rsidR="00426C06" w:rsidRDefault="00426C06" w:rsidP="005854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999999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7C" w:rsidRDefault="0058547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7C" w:rsidRDefault="0058547C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7C" w:rsidRDefault="0058547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C06" w:rsidRDefault="00426C06" w:rsidP="0058547C">
      <w:pPr>
        <w:spacing w:after="0" w:line="240" w:lineRule="auto"/>
      </w:pPr>
      <w:r>
        <w:separator/>
      </w:r>
    </w:p>
  </w:footnote>
  <w:footnote w:type="continuationSeparator" w:id="0">
    <w:p w:rsidR="00426C06" w:rsidRDefault="00426C06" w:rsidP="005854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7C" w:rsidRDefault="0058547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7C" w:rsidRDefault="0058547C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47C" w:rsidRDefault="0058547C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D57BB"/>
    <w:multiLevelType w:val="multilevel"/>
    <w:tmpl w:val="FD1E0356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8154FA5"/>
    <w:multiLevelType w:val="multilevel"/>
    <w:tmpl w:val="AB8CB81E"/>
    <w:lvl w:ilvl="0">
      <w:start w:val="1"/>
      <w:numFmt w:val="decimal"/>
      <w:pStyle w:val="1"/>
      <w:suff w:val="space"/>
      <w:lvlText w:val="Статья 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1">
      <w:start w:val="1"/>
      <w:numFmt w:val="decimal"/>
      <w:pStyle w:val="2"/>
      <w:isLgl/>
      <w:lvlText w:val="%1.%2."/>
      <w:lvlJc w:val="left"/>
      <w:pPr>
        <w:tabs>
          <w:tab w:val="num" w:pos="-2160"/>
        </w:tabs>
        <w:ind w:left="0" w:firstLine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-1745"/>
        </w:tabs>
        <w:ind w:left="415" w:firstLine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3">
      <w:start w:val="1"/>
      <w:numFmt w:val="bullet"/>
      <w:pStyle w:val="4"/>
      <w:lvlText w:val=""/>
      <w:lvlJc w:val="left"/>
      <w:pPr>
        <w:tabs>
          <w:tab w:val="num" w:pos="-2160"/>
        </w:tabs>
        <w:ind w:left="0" w:firstLine="72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4">
      <w:start w:val="1"/>
      <w:numFmt w:val="decimal"/>
      <w:pStyle w:val="5"/>
      <w:suff w:val="nothing"/>
      <w:lvlText w:val="Приложение № %5"/>
      <w:lvlJc w:val="left"/>
      <w:pPr>
        <w:tabs>
          <w:tab w:val="num" w:pos="-2160"/>
        </w:tabs>
        <w:ind w:left="0" w:firstLine="720"/>
      </w:pPr>
      <w:rPr>
        <w:rFonts w:ascii="Times New Roman" w:hAnsi="Times New Roman" w:cs="Times New Roman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-2160"/>
        </w:tabs>
        <w:ind w:left="5528" w:firstLine="0"/>
      </w:pPr>
      <w:rPr>
        <w:rFonts w:ascii="9999999" w:hAnsi="9999999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-2160"/>
        </w:tabs>
        <w:ind w:left="0" w:firstLine="0"/>
      </w:pPr>
      <w:rPr>
        <w:rFonts w:ascii="9999999" w:hAnsi="9999999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-2160"/>
        </w:tabs>
        <w:ind w:left="0" w:firstLine="0"/>
      </w:pPr>
      <w:rPr>
        <w:rFonts w:ascii="9999999" w:hAnsi="9999999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-2160"/>
        </w:tabs>
        <w:ind w:left="0" w:firstLine="0"/>
      </w:pPr>
      <w:rPr>
        <w:rFonts w:ascii="9999999" w:hAnsi="9999999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effect w:val="none"/>
        <w:vertAlign w:val="baseline"/>
      </w:rPr>
    </w:lvl>
  </w:abstractNum>
  <w:abstractNum w:abstractNumId="2">
    <w:nsid w:val="3A3C52E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44035B8F"/>
    <w:multiLevelType w:val="multilevel"/>
    <w:tmpl w:val="7F9CEB4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5846509B"/>
    <w:multiLevelType w:val="multilevel"/>
    <w:tmpl w:val="4562201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9665D77"/>
    <w:multiLevelType w:val="hybridMultilevel"/>
    <w:tmpl w:val="4580CE28"/>
    <w:lvl w:ilvl="0" w:tplc="04090011">
      <w:start w:val="2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F86A71"/>
    <w:multiLevelType w:val="hybridMultilevel"/>
    <w:tmpl w:val="58B2FAF0"/>
    <w:lvl w:ilvl="0" w:tplc="040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7C"/>
    <w:rsid w:val="00087151"/>
    <w:rsid w:val="000C4632"/>
    <w:rsid w:val="000F6DEC"/>
    <w:rsid w:val="00175FD8"/>
    <w:rsid w:val="002301A0"/>
    <w:rsid w:val="00247620"/>
    <w:rsid w:val="00350510"/>
    <w:rsid w:val="004058B3"/>
    <w:rsid w:val="00412FD0"/>
    <w:rsid w:val="00426C06"/>
    <w:rsid w:val="004957FF"/>
    <w:rsid w:val="004D746F"/>
    <w:rsid w:val="00505BAA"/>
    <w:rsid w:val="005330A7"/>
    <w:rsid w:val="0058547C"/>
    <w:rsid w:val="008225FD"/>
    <w:rsid w:val="008757E5"/>
    <w:rsid w:val="00922336"/>
    <w:rsid w:val="0096096B"/>
    <w:rsid w:val="009F3C94"/>
    <w:rsid w:val="00A04DCC"/>
    <w:rsid w:val="00A71EDD"/>
    <w:rsid w:val="00AE65A1"/>
    <w:rsid w:val="00C2443B"/>
    <w:rsid w:val="00D647C7"/>
    <w:rsid w:val="00DB7273"/>
    <w:rsid w:val="00DC0E4C"/>
    <w:rsid w:val="00DE4FB8"/>
    <w:rsid w:val="00EE4321"/>
    <w:rsid w:val="00F1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96096B"/>
    <w:pPr>
      <w:keepNext/>
      <w:widowControl w:val="0"/>
      <w:numPr>
        <w:numId w:val="1"/>
      </w:numPr>
      <w:tabs>
        <w:tab w:val="clear" w:pos="0"/>
      </w:tabs>
      <w:spacing w:before="120" w:after="24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lang w:val="ru-RU" w:eastAsia="ru-RU"/>
    </w:rPr>
  </w:style>
  <w:style w:type="paragraph" w:styleId="2">
    <w:name w:val="heading 2"/>
    <w:basedOn w:val="a"/>
    <w:next w:val="a0"/>
    <w:link w:val="20"/>
    <w:qFormat/>
    <w:rsid w:val="0096096B"/>
    <w:pPr>
      <w:numPr>
        <w:ilvl w:val="1"/>
        <w:numId w:val="1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next w:val="a0"/>
    <w:link w:val="30"/>
    <w:qFormat/>
    <w:rsid w:val="0096096B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8"/>
      <w:lang w:val="ru-RU" w:eastAsia="ru-RU"/>
    </w:rPr>
  </w:style>
  <w:style w:type="paragraph" w:styleId="4">
    <w:name w:val="heading 4"/>
    <w:basedOn w:val="a"/>
    <w:next w:val="a0"/>
    <w:link w:val="40"/>
    <w:qFormat/>
    <w:rsid w:val="0096096B"/>
    <w:pPr>
      <w:numPr>
        <w:ilvl w:val="3"/>
        <w:numId w:val="1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paragraph" w:styleId="5">
    <w:name w:val="heading 5"/>
    <w:basedOn w:val="a"/>
    <w:next w:val="a0"/>
    <w:link w:val="50"/>
    <w:qFormat/>
    <w:rsid w:val="0096096B"/>
    <w:pPr>
      <w:keepNext/>
      <w:numPr>
        <w:ilvl w:val="4"/>
        <w:numId w:val="1"/>
      </w:numPr>
      <w:tabs>
        <w:tab w:val="clear" w:pos="-2160"/>
      </w:tabs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paragraph" w:styleId="6">
    <w:name w:val="heading 6"/>
    <w:basedOn w:val="a"/>
    <w:next w:val="a0"/>
    <w:link w:val="60"/>
    <w:qFormat/>
    <w:rsid w:val="0096096B"/>
    <w:pPr>
      <w:keepNext/>
      <w:pageBreakBefore/>
      <w:numPr>
        <w:ilvl w:val="5"/>
        <w:numId w:val="1"/>
      </w:numPr>
      <w:tabs>
        <w:tab w:val="clear" w:pos="-2160"/>
        <w:tab w:val="left" w:pos="1280"/>
        <w:tab w:val="left" w:pos="5520"/>
      </w:tabs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paragraph" w:styleId="7">
    <w:name w:val="heading 7"/>
    <w:basedOn w:val="a"/>
    <w:next w:val="a0"/>
    <w:link w:val="70"/>
    <w:qFormat/>
    <w:rsid w:val="0096096B"/>
    <w:pPr>
      <w:numPr>
        <w:ilvl w:val="6"/>
        <w:numId w:val="1"/>
      </w:numPr>
      <w:tabs>
        <w:tab w:val="clear" w:pos="-2160"/>
      </w:tabs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0"/>
    <w:link w:val="80"/>
    <w:qFormat/>
    <w:rsid w:val="0096096B"/>
    <w:pPr>
      <w:keepNext/>
      <w:numPr>
        <w:ilvl w:val="7"/>
        <w:numId w:val="1"/>
      </w:numPr>
      <w:tabs>
        <w:tab w:val="clear" w:pos="-2160"/>
      </w:tabs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9">
    <w:name w:val="heading 9"/>
    <w:basedOn w:val="a"/>
    <w:next w:val="a0"/>
    <w:link w:val="90"/>
    <w:qFormat/>
    <w:rsid w:val="0096096B"/>
    <w:pPr>
      <w:keepNext/>
      <w:widowControl w:val="0"/>
      <w:numPr>
        <w:ilvl w:val="8"/>
        <w:numId w:val="1"/>
      </w:numPr>
      <w:tabs>
        <w:tab w:val="clear" w:pos="-2160"/>
      </w:tabs>
      <w:spacing w:before="120" w:after="0" w:line="240" w:lineRule="auto"/>
      <w:jc w:val="center"/>
      <w:outlineLvl w:val="8"/>
    </w:pPr>
    <w:rPr>
      <w:rFonts w:ascii="Times New Roman" w:eastAsia="Times New Roman" w:hAnsi="Times New Roman" w:cs="Times New Roman"/>
      <w:b/>
      <w:snapToGrid w:val="0"/>
      <w:color w:val="000000"/>
      <w:sz w:val="24"/>
      <w:szCs w:val="36"/>
      <w:lang w:val="ru-RU"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8547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58547C"/>
  </w:style>
  <w:style w:type="paragraph" w:styleId="a6">
    <w:name w:val="footer"/>
    <w:basedOn w:val="a"/>
    <w:link w:val="a7"/>
    <w:uiPriority w:val="99"/>
    <w:unhideWhenUsed/>
    <w:rsid w:val="0058547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58547C"/>
  </w:style>
  <w:style w:type="table" w:styleId="a8">
    <w:name w:val="Table Grid"/>
    <w:basedOn w:val="a2"/>
    <w:uiPriority w:val="59"/>
    <w:rsid w:val="00585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96096B"/>
    <w:rPr>
      <w:rFonts w:ascii="Times New Roman" w:eastAsia="Times New Roman" w:hAnsi="Times New Roman" w:cs="Times New Roman"/>
      <w:b/>
      <w:bCs/>
      <w:sz w:val="24"/>
      <w:lang w:val="ru-RU" w:eastAsia="ru-RU"/>
    </w:rPr>
  </w:style>
  <w:style w:type="character" w:customStyle="1" w:styleId="20">
    <w:name w:val="Заголовок 2 Знак"/>
    <w:basedOn w:val="a1"/>
    <w:link w:val="2"/>
    <w:rsid w:val="0096096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1"/>
    <w:link w:val="3"/>
    <w:rsid w:val="0096096B"/>
    <w:rPr>
      <w:rFonts w:ascii="Times New Roman" w:eastAsia="Times New Roman" w:hAnsi="Times New Roman" w:cs="Times New Roman"/>
      <w:bCs/>
      <w:sz w:val="24"/>
      <w:szCs w:val="28"/>
      <w:lang w:val="ru-RU" w:eastAsia="ru-RU"/>
    </w:rPr>
  </w:style>
  <w:style w:type="character" w:customStyle="1" w:styleId="40">
    <w:name w:val="Заголовок 4 Знак"/>
    <w:basedOn w:val="a1"/>
    <w:link w:val="4"/>
    <w:rsid w:val="0096096B"/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character" w:customStyle="1" w:styleId="50">
    <w:name w:val="Заголовок 5 Знак"/>
    <w:basedOn w:val="a1"/>
    <w:link w:val="5"/>
    <w:rsid w:val="0096096B"/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character" w:customStyle="1" w:styleId="60">
    <w:name w:val="Заголовок 6 Знак"/>
    <w:basedOn w:val="a1"/>
    <w:link w:val="6"/>
    <w:rsid w:val="0096096B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70">
    <w:name w:val="Заголовок 7 Знак"/>
    <w:basedOn w:val="a1"/>
    <w:link w:val="7"/>
    <w:rsid w:val="0096096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80">
    <w:name w:val="Заголовок 8 Знак"/>
    <w:basedOn w:val="a1"/>
    <w:link w:val="8"/>
    <w:rsid w:val="0096096B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90">
    <w:name w:val="Заголовок 9 Знак"/>
    <w:basedOn w:val="a1"/>
    <w:link w:val="9"/>
    <w:rsid w:val="0096096B"/>
    <w:rPr>
      <w:rFonts w:ascii="Times New Roman" w:eastAsia="Times New Roman" w:hAnsi="Times New Roman" w:cs="Times New Roman"/>
      <w:b/>
      <w:snapToGrid w:val="0"/>
      <w:color w:val="000000"/>
      <w:sz w:val="24"/>
      <w:szCs w:val="36"/>
      <w:lang w:val="ru-RU" w:eastAsia="ru-RU"/>
    </w:rPr>
  </w:style>
  <w:style w:type="paragraph" w:styleId="a0">
    <w:name w:val="Body Text"/>
    <w:basedOn w:val="a"/>
    <w:link w:val="a9"/>
    <w:uiPriority w:val="99"/>
    <w:semiHidden/>
    <w:unhideWhenUsed/>
    <w:rsid w:val="0096096B"/>
    <w:pPr>
      <w:spacing w:after="120"/>
    </w:pPr>
  </w:style>
  <w:style w:type="character" w:customStyle="1" w:styleId="a9">
    <w:name w:val="Основной текст Знак"/>
    <w:basedOn w:val="a1"/>
    <w:link w:val="a0"/>
    <w:uiPriority w:val="99"/>
    <w:semiHidden/>
    <w:rsid w:val="0096096B"/>
  </w:style>
  <w:style w:type="character" w:customStyle="1" w:styleId="blk">
    <w:name w:val="blk"/>
    <w:basedOn w:val="a1"/>
    <w:rsid w:val="0096096B"/>
  </w:style>
  <w:style w:type="character" w:customStyle="1" w:styleId="u">
    <w:name w:val="u"/>
    <w:basedOn w:val="a1"/>
    <w:rsid w:val="00DC0E4C"/>
  </w:style>
  <w:style w:type="paragraph" w:customStyle="1" w:styleId="ConsPlusCell">
    <w:name w:val="ConsPlusCell"/>
    <w:uiPriority w:val="99"/>
    <w:rsid w:val="004058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</w:rPr>
  </w:style>
  <w:style w:type="paragraph" w:styleId="aa">
    <w:name w:val="List Paragraph"/>
    <w:basedOn w:val="a"/>
    <w:uiPriority w:val="34"/>
    <w:qFormat/>
    <w:rsid w:val="00412FD0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D64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D647C7"/>
    <w:rPr>
      <w:rFonts w:ascii="Tahoma" w:hAnsi="Tahoma" w:cs="Tahoma"/>
      <w:sz w:val="16"/>
      <w:szCs w:val="16"/>
    </w:rPr>
  </w:style>
  <w:style w:type="character" w:styleId="ad">
    <w:name w:val="annotation reference"/>
    <w:basedOn w:val="a1"/>
    <w:uiPriority w:val="99"/>
    <w:semiHidden/>
    <w:unhideWhenUsed/>
    <w:rsid w:val="005330A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30A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5330A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330A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330A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96096B"/>
    <w:pPr>
      <w:keepNext/>
      <w:widowControl w:val="0"/>
      <w:numPr>
        <w:numId w:val="1"/>
      </w:numPr>
      <w:tabs>
        <w:tab w:val="clear" w:pos="0"/>
      </w:tabs>
      <w:spacing w:before="120" w:after="24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lang w:val="ru-RU" w:eastAsia="ru-RU"/>
    </w:rPr>
  </w:style>
  <w:style w:type="paragraph" w:styleId="2">
    <w:name w:val="heading 2"/>
    <w:basedOn w:val="a"/>
    <w:next w:val="a0"/>
    <w:link w:val="20"/>
    <w:qFormat/>
    <w:rsid w:val="0096096B"/>
    <w:pPr>
      <w:numPr>
        <w:ilvl w:val="1"/>
        <w:numId w:val="1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next w:val="a0"/>
    <w:link w:val="30"/>
    <w:qFormat/>
    <w:rsid w:val="0096096B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8"/>
      <w:lang w:val="ru-RU" w:eastAsia="ru-RU"/>
    </w:rPr>
  </w:style>
  <w:style w:type="paragraph" w:styleId="4">
    <w:name w:val="heading 4"/>
    <w:basedOn w:val="a"/>
    <w:next w:val="a0"/>
    <w:link w:val="40"/>
    <w:qFormat/>
    <w:rsid w:val="0096096B"/>
    <w:pPr>
      <w:numPr>
        <w:ilvl w:val="3"/>
        <w:numId w:val="1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paragraph" w:styleId="5">
    <w:name w:val="heading 5"/>
    <w:basedOn w:val="a"/>
    <w:next w:val="a0"/>
    <w:link w:val="50"/>
    <w:qFormat/>
    <w:rsid w:val="0096096B"/>
    <w:pPr>
      <w:keepNext/>
      <w:numPr>
        <w:ilvl w:val="4"/>
        <w:numId w:val="1"/>
      </w:numPr>
      <w:tabs>
        <w:tab w:val="clear" w:pos="-2160"/>
      </w:tabs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paragraph" w:styleId="6">
    <w:name w:val="heading 6"/>
    <w:basedOn w:val="a"/>
    <w:next w:val="a0"/>
    <w:link w:val="60"/>
    <w:qFormat/>
    <w:rsid w:val="0096096B"/>
    <w:pPr>
      <w:keepNext/>
      <w:pageBreakBefore/>
      <w:numPr>
        <w:ilvl w:val="5"/>
        <w:numId w:val="1"/>
      </w:numPr>
      <w:tabs>
        <w:tab w:val="clear" w:pos="-2160"/>
        <w:tab w:val="left" w:pos="1280"/>
        <w:tab w:val="left" w:pos="5520"/>
      </w:tabs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paragraph" w:styleId="7">
    <w:name w:val="heading 7"/>
    <w:basedOn w:val="a"/>
    <w:next w:val="a0"/>
    <w:link w:val="70"/>
    <w:qFormat/>
    <w:rsid w:val="0096096B"/>
    <w:pPr>
      <w:numPr>
        <w:ilvl w:val="6"/>
        <w:numId w:val="1"/>
      </w:numPr>
      <w:tabs>
        <w:tab w:val="clear" w:pos="-2160"/>
      </w:tabs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0"/>
    <w:link w:val="80"/>
    <w:qFormat/>
    <w:rsid w:val="0096096B"/>
    <w:pPr>
      <w:keepNext/>
      <w:numPr>
        <w:ilvl w:val="7"/>
        <w:numId w:val="1"/>
      </w:numPr>
      <w:tabs>
        <w:tab w:val="clear" w:pos="-2160"/>
      </w:tabs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9">
    <w:name w:val="heading 9"/>
    <w:basedOn w:val="a"/>
    <w:next w:val="a0"/>
    <w:link w:val="90"/>
    <w:qFormat/>
    <w:rsid w:val="0096096B"/>
    <w:pPr>
      <w:keepNext/>
      <w:widowControl w:val="0"/>
      <w:numPr>
        <w:ilvl w:val="8"/>
        <w:numId w:val="1"/>
      </w:numPr>
      <w:tabs>
        <w:tab w:val="clear" w:pos="-2160"/>
      </w:tabs>
      <w:spacing w:before="120" w:after="0" w:line="240" w:lineRule="auto"/>
      <w:jc w:val="center"/>
      <w:outlineLvl w:val="8"/>
    </w:pPr>
    <w:rPr>
      <w:rFonts w:ascii="Times New Roman" w:eastAsia="Times New Roman" w:hAnsi="Times New Roman" w:cs="Times New Roman"/>
      <w:b/>
      <w:snapToGrid w:val="0"/>
      <w:color w:val="000000"/>
      <w:sz w:val="24"/>
      <w:szCs w:val="36"/>
      <w:lang w:val="ru-RU"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8547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58547C"/>
  </w:style>
  <w:style w:type="paragraph" w:styleId="a6">
    <w:name w:val="footer"/>
    <w:basedOn w:val="a"/>
    <w:link w:val="a7"/>
    <w:uiPriority w:val="99"/>
    <w:unhideWhenUsed/>
    <w:rsid w:val="0058547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58547C"/>
  </w:style>
  <w:style w:type="table" w:styleId="a8">
    <w:name w:val="Table Grid"/>
    <w:basedOn w:val="a2"/>
    <w:uiPriority w:val="59"/>
    <w:rsid w:val="00585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96096B"/>
    <w:rPr>
      <w:rFonts w:ascii="Times New Roman" w:eastAsia="Times New Roman" w:hAnsi="Times New Roman" w:cs="Times New Roman"/>
      <w:b/>
      <w:bCs/>
      <w:sz w:val="24"/>
      <w:lang w:val="ru-RU" w:eastAsia="ru-RU"/>
    </w:rPr>
  </w:style>
  <w:style w:type="character" w:customStyle="1" w:styleId="20">
    <w:name w:val="Заголовок 2 Знак"/>
    <w:basedOn w:val="a1"/>
    <w:link w:val="2"/>
    <w:rsid w:val="0096096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1"/>
    <w:link w:val="3"/>
    <w:rsid w:val="0096096B"/>
    <w:rPr>
      <w:rFonts w:ascii="Times New Roman" w:eastAsia="Times New Roman" w:hAnsi="Times New Roman" w:cs="Times New Roman"/>
      <w:bCs/>
      <w:sz w:val="24"/>
      <w:szCs w:val="28"/>
      <w:lang w:val="ru-RU" w:eastAsia="ru-RU"/>
    </w:rPr>
  </w:style>
  <w:style w:type="character" w:customStyle="1" w:styleId="40">
    <w:name w:val="Заголовок 4 Знак"/>
    <w:basedOn w:val="a1"/>
    <w:link w:val="4"/>
    <w:rsid w:val="0096096B"/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character" w:customStyle="1" w:styleId="50">
    <w:name w:val="Заголовок 5 Знак"/>
    <w:basedOn w:val="a1"/>
    <w:link w:val="5"/>
    <w:rsid w:val="0096096B"/>
    <w:rPr>
      <w:rFonts w:ascii="Times New Roman" w:eastAsia="Times New Roman" w:hAnsi="Times New Roman" w:cs="Times New Roman"/>
      <w:bCs/>
      <w:sz w:val="24"/>
      <w:szCs w:val="24"/>
      <w:lang w:val="ru-RU" w:eastAsia="ru-RU"/>
    </w:rPr>
  </w:style>
  <w:style w:type="character" w:customStyle="1" w:styleId="60">
    <w:name w:val="Заголовок 6 Знак"/>
    <w:basedOn w:val="a1"/>
    <w:link w:val="6"/>
    <w:rsid w:val="0096096B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70">
    <w:name w:val="Заголовок 7 Знак"/>
    <w:basedOn w:val="a1"/>
    <w:link w:val="7"/>
    <w:rsid w:val="0096096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80">
    <w:name w:val="Заголовок 8 Знак"/>
    <w:basedOn w:val="a1"/>
    <w:link w:val="8"/>
    <w:rsid w:val="0096096B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90">
    <w:name w:val="Заголовок 9 Знак"/>
    <w:basedOn w:val="a1"/>
    <w:link w:val="9"/>
    <w:rsid w:val="0096096B"/>
    <w:rPr>
      <w:rFonts w:ascii="Times New Roman" w:eastAsia="Times New Roman" w:hAnsi="Times New Roman" w:cs="Times New Roman"/>
      <w:b/>
      <w:snapToGrid w:val="0"/>
      <w:color w:val="000000"/>
      <w:sz w:val="24"/>
      <w:szCs w:val="36"/>
      <w:lang w:val="ru-RU" w:eastAsia="ru-RU"/>
    </w:rPr>
  </w:style>
  <w:style w:type="paragraph" w:styleId="a0">
    <w:name w:val="Body Text"/>
    <w:basedOn w:val="a"/>
    <w:link w:val="a9"/>
    <w:uiPriority w:val="99"/>
    <w:semiHidden/>
    <w:unhideWhenUsed/>
    <w:rsid w:val="0096096B"/>
    <w:pPr>
      <w:spacing w:after="120"/>
    </w:pPr>
  </w:style>
  <w:style w:type="character" w:customStyle="1" w:styleId="a9">
    <w:name w:val="Основной текст Знак"/>
    <w:basedOn w:val="a1"/>
    <w:link w:val="a0"/>
    <w:uiPriority w:val="99"/>
    <w:semiHidden/>
    <w:rsid w:val="0096096B"/>
  </w:style>
  <w:style w:type="character" w:customStyle="1" w:styleId="blk">
    <w:name w:val="blk"/>
    <w:basedOn w:val="a1"/>
    <w:rsid w:val="0096096B"/>
  </w:style>
  <w:style w:type="character" w:customStyle="1" w:styleId="u">
    <w:name w:val="u"/>
    <w:basedOn w:val="a1"/>
    <w:rsid w:val="00DC0E4C"/>
  </w:style>
  <w:style w:type="paragraph" w:customStyle="1" w:styleId="ConsPlusCell">
    <w:name w:val="ConsPlusCell"/>
    <w:uiPriority w:val="99"/>
    <w:rsid w:val="004058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</w:rPr>
  </w:style>
  <w:style w:type="paragraph" w:styleId="aa">
    <w:name w:val="List Paragraph"/>
    <w:basedOn w:val="a"/>
    <w:uiPriority w:val="34"/>
    <w:qFormat/>
    <w:rsid w:val="00412FD0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D64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D647C7"/>
    <w:rPr>
      <w:rFonts w:ascii="Tahoma" w:hAnsi="Tahoma" w:cs="Tahoma"/>
      <w:sz w:val="16"/>
      <w:szCs w:val="16"/>
    </w:rPr>
  </w:style>
  <w:style w:type="character" w:styleId="ad">
    <w:name w:val="annotation reference"/>
    <w:basedOn w:val="a1"/>
    <w:uiPriority w:val="99"/>
    <w:semiHidden/>
    <w:unhideWhenUsed/>
    <w:rsid w:val="005330A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30A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5330A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330A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330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1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Fortum</Company>
  <LinksUpToDate>false</LinksUpToDate>
  <CharactersWithSpaces>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Belykh Ksenia</dc:creator>
  <cp:lastModifiedBy>Belykh Ksenia</cp:lastModifiedBy>
  <cp:revision>2</cp:revision>
  <cp:lastPrinted>2014-03-17T07:21:00Z</cp:lastPrinted>
  <dcterms:created xsi:type="dcterms:W3CDTF">2014-03-21T07:19:00Z</dcterms:created>
  <dcterms:modified xsi:type="dcterms:W3CDTF">2014-05-23T08:56:00Z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1316453902</vt:i4>
  </property>
  <property fmtid="{D5CDD505-2E9C-101B-9397-08002B2CF9AE}" pid="3" name="_NewReviewCycle">
    <vt:lpwstr/>
  </property>
  <property fmtid="{D5CDD505-2E9C-101B-9397-08002B2CF9AE}" pid="4" name="_EmailSubject">
    <vt:lpwstr>материалы ГОСА</vt:lpwstr>
  </property>
  <property fmtid="{D5CDD505-2E9C-101B-9397-08002B2CF9AE}" pid="5" name="_AuthorEmail">
    <vt:lpwstr>Ksenia.Belykh@fortum.com</vt:lpwstr>
  </property>
  <property fmtid="{D5CDD505-2E9C-101B-9397-08002B2CF9AE}" pid="6" name="_AuthorEmailDisplayName">
    <vt:lpwstr>Belykh Ksenia</vt:lpwstr>
  </property>
</Properties>
</file>